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5C3697" w:rsidRPr="00AE7853" w:rsidRDefault="00AE7853" w:rsidP="005C3697">
      <w:pPr>
        <w:jc w:val="center"/>
        <w:rPr>
          <w:b/>
          <w:bCs/>
          <w:sz w:val="24"/>
        </w:rPr>
      </w:pPr>
      <w:bookmarkStart w:id="0" w:name="bookmark2"/>
      <w:r w:rsidRPr="00AE7853">
        <w:rPr>
          <w:b/>
          <w:sz w:val="24"/>
        </w:rPr>
        <w:t xml:space="preserve">МЕДИЦИНСКИЕ ИЗДЕЛИЯ ДЛЯ ДИАГНОСТИКИ </w:t>
      </w:r>
      <w:r w:rsidRPr="00AE7853">
        <w:rPr>
          <w:b/>
          <w:i/>
          <w:sz w:val="24"/>
        </w:rPr>
        <w:t>IN VITRO</w:t>
      </w:r>
      <w:bookmarkEnd w:id="0"/>
      <w:r w:rsidR="005C3697" w:rsidRPr="00AE7853">
        <w:rPr>
          <w:b/>
          <w:bCs/>
          <w:sz w:val="24"/>
        </w:rPr>
        <w:t xml:space="preserve"> </w:t>
      </w:r>
    </w:p>
    <w:p w:rsidR="005C3697" w:rsidRDefault="005C3697" w:rsidP="005C3697">
      <w:pPr>
        <w:jc w:val="center"/>
        <w:rPr>
          <w:b/>
          <w:bCs/>
          <w:sz w:val="24"/>
        </w:rPr>
      </w:pPr>
    </w:p>
    <w:p w:rsidR="005C3697" w:rsidRPr="00AE7853" w:rsidRDefault="00E367D5" w:rsidP="005C3697">
      <w:pPr>
        <w:jc w:val="center"/>
        <w:rPr>
          <w:b/>
          <w:sz w:val="24"/>
        </w:rPr>
      </w:pPr>
      <w:r w:rsidRPr="00E367D5">
        <w:rPr>
          <w:b/>
          <w:sz w:val="24"/>
        </w:rPr>
        <w:t xml:space="preserve">Информация, предоставляемая производителем вместе с реагентами для диагностики </w:t>
      </w:r>
      <w:proofErr w:type="spellStart"/>
      <w:r w:rsidRPr="006B022C">
        <w:rPr>
          <w:b/>
          <w:i/>
          <w:sz w:val="24"/>
        </w:rPr>
        <w:t>in</w:t>
      </w:r>
      <w:proofErr w:type="spellEnd"/>
      <w:r w:rsidRPr="006B022C">
        <w:rPr>
          <w:b/>
          <w:i/>
          <w:sz w:val="24"/>
        </w:rPr>
        <w:t xml:space="preserve"> </w:t>
      </w:r>
      <w:proofErr w:type="spellStart"/>
      <w:r w:rsidRPr="006B022C">
        <w:rPr>
          <w:b/>
          <w:i/>
          <w:sz w:val="24"/>
        </w:rPr>
        <w:t>vitro</w:t>
      </w:r>
      <w:proofErr w:type="spellEnd"/>
      <w:r w:rsidRPr="00E367D5">
        <w:rPr>
          <w:b/>
          <w:sz w:val="24"/>
        </w:rPr>
        <w:t xml:space="preserve"> для окрашивания в биологии</w:t>
      </w:r>
      <w:r w:rsidRPr="00AE7853">
        <w:rPr>
          <w:b/>
          <w:sz w:val="24"/>
        </w:rPr>
        <w:t xml:space="preserve"> </w:t>
      </w:r>
    </w:p>
    <w:p w:rsidR="005C3697" w:rsidRDefault="005C3697" w:rsidP="005C3697">
      <w:pPr>
        <w:jc w:val="center"/>
        <w:rPr>
          <w:b/>
          <w:bCs/>
          <w:sz w:val="24"/>
        </w:rPr>
      </w:pPr>
      <w:bookmarkStart w:id="1" w:name="_GoBack"/>
      <w:bookmarkEnd w:id="1"/>
    </w:p>
    <w:p w:rsidR="00644111" w:rsidRPr="0088216F" w:rsidRDefault="00644111" w:rsidP="005224CA">
      <w:pPr>
        <w:jc w:val="center"/>
        <w:rPr>
          <w:b/>
          <w:bCs/>
          <w:sz w:val="24"/>
        </w:rPr>
      </w:pPr>
    </w:p>
    <w:p w:rsidR="00FB7703" w:rsidRPr="00FE0BD0" w:rsidRDefault="00FB7703" w:rsidP="005224CA">
      <w:pPr>
        <w:rPr>
          <w:sz w:val="24"/>
        </w:rPr>
      </w:pPr>
    </w:p>
    <w:p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proofErr w:type="gramStart"/>
      <w:r w:rsidRPr="00137BCB">
        <w:rPr>
          <w:b/>
          <w:bCs/>
          <w:sz w:val="24"/>
        </w:rPr>
        <w:t>СТ</w:t>
      </w:r>
      <w:proofErr w:type="gramEnd"/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752ECE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752ECE">
        <w:rPr>
          <w:b/>
          <w:bCs/>
          <w:sz w:val="24"/>
          <w:lang w:val="en-US"/>
        </w:rPr>
        <w:t xml:space="preserve"> </w:t>
      </w:r>
      <w:r w:rsidR="00AE7853">
        <w:rPr>
          <w:b/>
          <w:bCs/>
          <w:sz w:val="24"/>
          <w:lang w:val="en-US"/>
        </w:rPr>
        <w:t>19001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:rsidR="00B26933" w:rsidRDefault="00B26933" w:rsidP="00AE7853">
      <w:pPr>
        <w:rPr>
          <w:b/>
          <w:bCs/>
          <w:sz w:val="24"/>
          <w:lang w:val="en-US"/>
        </w:rPr>
      </w:pPr>
    </w:p>
    <w:p w:rsidR="00AE7853" w:rsidRPr="00B6714C" w:rsidRDefault="00AE7853" w:rsidP="005224CA">
      <w:pPr>
        <w:jc w:val="center"/>
        <w:rPr>
          <w:b/>
          <w:bCs/>
          <w:sz w:val="24"/>
          <w:lang w:val="en-US"/>
        </w:rPr>
      </w:pPr>
    </w:p>
    <w:p w:rsidR="00523913" w:rsidRPr="00B6714C" w:rsidRDefault="00523913" w:rsidP="005224CA">
      <w:pPr>
        <w:jc w:val="center"/>
        <w:rPr>
          <w:b/>
          <w:bCs/>
          <w:sz w:val="24"/>
          <w:lang w:val="en-US"/>
        </w:rPr>
      </w:pPr>
    </w:p>
    <w:p w:rsidR="0022196A" w:rsidRPr="004E5AB6" w:rsidRDefault="00D96A2E" w:rsidP="00AE7853">
      <w:pPr>
        <w:spacing w:line="276" w:lineRule="auto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752ECE" w:rsidRPr="004E5AB6">
        <w:rPr>
          <w:i/>
          <w:sz w:val="24"/>
          <w:lang w:val="en-US"/>
        </w:rPr>
        <w:t>1</w:t>
      </w:r>
      <w:r w:rsidR="00AE7853">
        <w:rPr>
          <w:i/>
          <w:sz w:val="24"/>
          <w:lang w:val="en-US"/>
        </w:rPr>
        <w:t>9001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AE7853">
        <w:rPr>
          <w:i/>
          <w:sz w:val="24"/>
          <w:lang w:val="en-US"/>
        </w:rPr>
        <w:t>13</w:t>
      </w:r>
      <w:r w:rsidR="004E5AB6" w:rsidRPr="004E5AB6">
        <w:rPr>
          <w:i/>
          <w:sz w:val="24"/>
          <w:lang w:val="en-US"/>
        </w:rPr>
        <w:t xml:space="preserve"> </w:t>
      </w:r>
      <w:r w:rsidR="00AE7853" w:rsidRPr="00AE7853">
        <w:rPr>
          <w:i/>
          <w:sz w:val="24"/>
          <w:lang w:val="en-US"/>
        </w:rPr>
        <w:t>In vitro diagnostic medical devices</w:t>
      </w:r>
      <w:r w:rsidR="005C3697" w:rsidRPr="005C3697">
        <w:rPr>
          <w:i/>
          <w:sz w:val="24"/>
          <w:lang w:val="en-US"/>
        </w:rPr>
        <w:t xml:space="preserve"> – </w:t>
      </w:r>
      <w:r w:rsidR="00AE7853" w:rsidRPr="00AE7853">
        <w:rPr>
          <w:i/>
          <w:sz w:val="24"/>
          <w:lang w:val="en-US"/>
        </w:rPr>
        <w:t>Information supplied by the</w:t>
      </w:r>
      <w:r w:rsidR="00AE7853">
        <w:rPr>
          <w:i/>
          <w:sz w:val="24"/>
          <w:lang w:val="en-US"/>
        </w:rPr>
        <w:t xml:space="preserve"> manufacturer with in vitro </w:t>
      </w:r>
      <w:r w:rsidR="00AE7853" w:rsidRPr="00AE7853">
        <w:rPr>
          <w:i/>
          <w:sz w:val="24"/>
          <w:lang w:val="en-US"/>
        </w:rPr>
        <w:t>diagnostic reagents for staining in biology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:rsidR="00651C2C" w:rsidRPr="004E5AB6" w:rsidRDefault="00651C2C" w:rsidP="005224CA">
      <w:pPr>
        <w:rPr>
          <w:sz w:val="24"/>
          <w:lang w:val="en-US"/>
        </w:rPr>
      </w:pPr>
    </w:p>
    <w:p w:rsidR="00651C2C" w:rsidRPr="008D107B" w:rsidRDefault="00651C2C" w:rsidP="005224CA">
      <w:pPr>
        <w:rPr>
          <w:sz w:val="24"/>
          <w:lang w:val="en-US"/>
        </w:rPr>
      </w:pPr>
    </w:p>
    <w:p w:rsidR="00D74FC9" w:rsidRDefault="00D74FC9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88216F" w:rsidRDefault="0009446B" w:rsidP="005224CA">
      <w:pPr>
        <w:rPr>
          <w:sz w:val="24"/>
        </w:rPr>
      </w:pPr>
    </w:p>
    <w:p w:rsidR="00AE7853" w:rsidRPr="0088216F" w:rsidRDefault="00AE7853" w:rsidP="005224CA">
      <w:pPr>
        <w:rPr>
          <w:sz w:val="24"/>
        </w:rPr>
      </w:pPr>
    </w:p>
    <w:p w:rsidR="00AE7853" w:rsidRPr="0088216F" w:rsidRDefault="00AE7853" w:rsidP="005224CA">
      <w:pPr>
        <w:rPr>
          <w:sz w:val="24"/>
        </w:rPr>
      </w:pPr>
    </w:p>
    <w:p w:rsidR="00AE7853" w:rsidRPr="0088216F" w:rsidRDefault="00AE7853" w:rsidP="005224CA">
      <w:pPr>
        <w:rPr>
          <w:sz w:val="24"/>
        </w:rPr>
      </w:pPr>
    </w:p>
    <w:p w:rsidR="00AE7853" w:rsidRPr="0088216F" w:rsidRDefault="00AE7853" w:rsidP="005224CA">
      <w:pPr>
        <w:rPr>
          <w:sz w:val="24"/>
        </w:rPr>
      </w:pPr>
    </w:p>
    <w:p w:rsidR="00AE7853" w:rsidRPr="0088216F" w:rsidRDefault="00AE7853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88216F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F5BAA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proofErr w:type="gramStart"/>
      <w:r w:rsidRPr="002F5BAA">
        <w:rPr>
          <w:b/>
          <w:sz w:val="24"/>
        </w:rPr>
        <w:t>ПОДГОТОВЛЕН</w:t>
      </w:r>
      <w:proofErr w:type="gramEnd"/>
      <w:r w:rsidRPr="002F5BAA">
        <w:rPr>
          <w:b/>
          <w:sz w:val="24"/>
        </w:rPr>
        <w:t xml:space="preserve"> И ВНЕСЕН</w:t>
      </w:r>
      <w:r w:rsidRPr="002F5BAA">
        <w:rPr>
          <w:sz w:val="24"/>
        </w:rPr>
        <w:t xml:space="preserve"> </w:t>
      </w:r>
      <w:r w:rsidR="00B64EB6" w:rsidRPr="002F5BAA">
        <w:rPr>
          <w:sz w:val="24"/>
        </w:rPr>
        <w:t>Товариществом с ограниченной ответственностью «</w:t>
      </w:r>
      <w:proofErr w:type="spellStart"/>
      <w:r w:rsidR="002F5BAA" w:rsidRPr="002F5BAA">
        <w:rPr>
          <w:sz w:val="24"/>
          <w:lang w:val="en-US"/>
        </w:rPr>
        <w:t>NavyCo</w:t>
      </w:r>
      <w:proofErr w:type="spellEnd"/>
      <w:r w:rsidR="00B64EB6" w:rsidRPr="002F5BAA">
        <w:rPr>
          <w:sz w:val="24"/>
        </w:rPr>
        <w:t xml:space="preserve">» 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2" w:name="OLE_LINK30"/>
      <w:bookmarkStart w:id="3" w:name="OLE_LINK31"/>
      <w:bookmarkStart w:id="4" w:name="OLE_LINK32"/>
      <w:bookmarkStart w:id="5" w:name="OLE_LINK33"/>
      <w:bookmarkStart w:id="6" w:name="OLE_LINK59"/>
      <w:bookmarkStart w:id="7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2"/>
      <w:bookmarkEnd w:id="3"/>
      <w:bookmarkEnd w:id="4"/>
      <w:bookmarkEnd w:id="5"/>
      <w:bookmarkEnd w:id="6"/>
      <w:bookmarkEnd w:id="7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5C3697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proofErr w:type="gramStart"/>
      <w:r w:rsidRPr="00D24AF9">
        <w:rPr>
          <w:sz w:val="24"/>
        </w:rPr>
        <w:t>Настоящий</w:t>
      </w:r>
      <w:r w:rsidRPr="005C3697">
        <w:rPr>
          <w:sz w:val="24"/>
          <w:lang w:val="en-US"/>
        </w:rPr>
        <w:t xml:space="preserve"> </w:t>
      </w:r>
      <w:r w:rsidRPr="000150DA">
        <w:rPr>
          <w:sz w:val="24"/>
        </w:rPr>
        <w:t>стандарт</w:t>
      </w:r>
      <w:r w:rsidR="0022196A" w:rsidRPr="005C3697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5C3697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5C3697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5C3697">
        <w:rPr>
          <w:sz w:val="24"/>
          <w:lang w:val="en-US"/>
        </w:rPr>
        <w:t xml:space="preserve"> </w:t>
      </w:r>
      <w:bookmarkStart w:id="8" w:name="OLE_LINK6"/>
      <w:bookmarkStart w:id="9" w:name="OLE_LINK7"/>
      <w:bookmarkStart w:id="10" w:name="_Hlk48056258"/>
      <w:r w:rsidR="00AE7853" w:rsidRPr="004E5AB6">
        <w:rPr>
          <w:i/>
          <w:sz w:val="24"/>
          <w:lang w:val="en-US"/>
        </w:rPr>
        <w:t>ISO 1</w:t>
      </w:r>
      <w:r w:rsidR="00AE7853">
        <w:rPr>
          <w:i/>
          <w:sz w:val="24"/>
          <w:lang w:val="en-US"/>
        </w:rPr>
        <w:t>9001</w:t>
      </w:r>
      <w:r w:rsidR="00AE7853" w:rsidRPr="004E5AB6">
        <w:rPr>
          <w:i/>
          <w:sz w:val="24"/>
          <w:lang w:val="en-US"/>
        </w:rPr>
        <w:t>:20</w:t>
      </w:r>
      <w:r w:rsidR="00AE7853">
        <w:rPr>
          <w:i/>
          <w:sz w:val="24"/>
          <w:lang w:val="en-US"/>
        </w:rPr>
        <w:t>13</w:t>
      </w:r>
      <w:r w:rsidR="00AE7853" w:rsidRPr="004E5AB6">
        <w:rPr>
          <w:i/>
          <w:sz w:val="24"/>
          <w:lang w:val="en-US"/>
        </w:rPr>
        <w:t xml:space="preserve"> </w:t>
      </w:r>
      <w:r w:rsidR="00AE7853" w:rsidRPr="00AE7853">
        <w:rPr>
          <w:i/>
          <w:sz w:val="24"/>
          <w:lang w:val="en-US"/>
        </w:rPr>
        <w:t>In vitro diagnostic medical devices</w:t>
      </w:r>
      <w:r w:rsidR="00AE7853" w:rsidRPr="005C3697">
        <w:rPr>
          <w:i/>
          <w:sz w:val="24"/>
          <w:lang w:val="en-US"/>
        </w:rPr>
        <w:t xml:space="preserve"> – </w:t>
      </w:r>
      <w:r w:rsidR="00AE7853" w:rsidRPr="00AE7853">
        <w:rPr>
          <w:i/>
          <w:sz w:val="24"/>
          <w:lang w:val="en-US"/>
        </w:rPr>
        <w:t>Information supplied by the</w:t>
      </w:r>
      <w:r w:rsidR="00AE7853">
        <w:rPr>
          <w:i/>
          <w:sz w:val="24"/>
          <w:lang w:val="en-US"/>
        </w:rPr>
        <w:t xml:space="preserve"> manufacturer with in vitro </w:t>
      </w:r>
      <w:r w:rsidR="00AE7853" w:rsidRPr="00AE7853">
        <w:rPr>
          <w:i/>
          <w:sz w:val="24"/>
          <w:lang w:val="en-US"/>
        </w:rPr>
        <w:t>diagnostic reagents for staining in biology</w:t>
      </w:r>
      <w:r w:rsidR="00AE7853">
        <w:rPr>
          <w:sz w:val="24"/>
          <w:lang w:val="en-US"/>
        </w:rPr>
        <w:t xml:space="preserve"> </w:t>
      </w:r>
      <w:r w:rsidR="00FA2791" w:rsidRPr="00AE7853">
        <w:rPr>
          <w:sz w:val="24"/>
          <w:lang w:val="en-US"/>
        </w:rPr>
        <w:t>(</w:t>
      </w:r>
      <w:bookmarkEnd w:id="8"/>
      <w:bookmarkEnd w:id="9"/>
      <w:r w:rsidR="00AE7853" w:rsidRPr="00AE7853">
        <w:rPr>
          <w:sz w:val="24"/>
        </w:rPr>
        <w:t>Медицинские</w:t>
      </w:r>
      <w:r w:rsidR="00AE7853" w:rsidRPr="00AE7853">
        <w:rPr>
          <w:sz w:val="24"/>
          <w:lang w:val="en-US"/>
        </w:rPr>
        <w:t xml:space="preserve"> </w:t>
      </w:r>
      <w:r w:rsidR="00AE7853" w:rsidRPr="00AE7853">
        <w:rPr>
          <w:sz w:val="24"/>
        </w:rPr>
        <w:t>изделия</w:t>
      </w:r>
      <w:r w:rsidR="00AE7853" w:rsidRPr="00AE7853">
        <w:rPr>
          <w:sz w:val="24"/>
          <w:lang w:val="en-US"/>
        </w:rPr>
        <w:t xml:space="preserve"> </w:t>
      </w:r>
      <w:r w:rsidR="00AE7853" w:rsidRPr="00AE7853">
        <w:rPr>
          <w:sz w:val="24"/>
        </w:rPr>
        <w:t>для</w:t>
      </w:r>
      <w:r w:rsidR="00AE7853" w:rsidRPr="00AE7853">
        <w:rPr>
          <w:sz w:val="24"/>
          <w:lang w:val="en-US"/>
        </w:rPr>
        <w:t xml:space="preserve"> </w:t>
      </w:r>
      <w:r w:rsidR="00AE7853" w:rsidRPr="00AE7853">
        <w:rPr>
          <w:sz w:val="24"/>
        </w:rPr>
        <w:t>диагностики</w:t>
      </w:r>
      <w:r w:rsidR="00AE7853" w:rsidRPr="00AE7853">
        <w:rPr>
          <w:sz w:val="24"/>
          <w:lang w:val="en-US"/>
        </w:rPr>
        <w:t xml:space="preserve"> </w:t>
      </w:r>
      <w:r w:rsidR="00AE7853" w:rsidRPr="00AE7853">
        <w:rPr>
          <w:i/>
          <w:sz w:val="24"/>
          <w:lang w:val="en-US"/>
        </w:rPr>
        <w:t>in vitro</w:t>
      </w:r>
      <w:r w:rsidR="00AE7853" w:rsidRPr="00AE7853">
        <w:rPr>
          <w:sz w:val="24"/>
          <w:lang w:val="en-US"/>
        </w:rPr>
        <w:t>.</w:t>
      </w:r>
      <w:proofErr w:type="gramEnd"/>
      <w:r w:rsidR="00AE7853" w:rsidRPr="00AE7853">
        <w:rPr>
          <w:sz w:val="24"/>
          <w:lang w:val="en-US"/>
        </w:rPr>
        <w:t xml:space="preserve"> </w:t>
      </w:r>
      <w:proofErr w:type="gramStart"/>
      <w:r w:rsidR="00AE7853" w:rsidRPr="00AE7853">
        <w:rPr>
          <w:sz w:val="24"/>
        </w:rPr>
        <w:t>Информация, предоставляемая изготов</w:t>
      </w:r>
      <w:r w:rsidR="00AE7853">
        <w:rPr>
          <w:sz w:val="24"/>
        </w:rPr>
        <w:t>ителем вместе с диагностически</w:t>
      </w:r>
      <w:r w:rsidR="00AE7853" w:rsidRPr="00AE7853">
        <w:rPr>
          <w:sz w:val="24"/>
        </w:rPr>
        <w:t xml:space="preserve">ми реагентами </w:t>
      </w:r>
      <w:proofErr w:type="spellStart"/>
      <w:r w:rsidR="00AE7853" w:rsidRPr="00AE7853">
        <w:rPr>
          <w:i/>
          <w:sz w:val="24"/>
        </w:rPr>
        <w:t>in</w:t>
      </w:r>
      <w:proofErr w:type="spellEnd"/>
      <w:r w:rsidR="00AE7853" w:rsidRPr="00AE7853">
        <w:rPr>
          <w:i/>
          <w:sz w:val="24"/>
        </w:rPr>
        <w:t xml:space="preserve"> </w:t>
      </w:r>
      <w:proofErr w:type="spellStart"/>
      <w:r w:rsidR="00AE7853" w:rsidRPr="00AE7853">
        <w:rPr>
          <w:i/>
          <w:sz w:val="24"/>
        </w:rPr>
        <w:t>vitro</w:t>
      </w:r>
      <w:proofErr w:type="spellEnd"/>
      <w:r w:rsidR="00AE7853" w:rsidRPr="00AE7853">
        <w:rPr>
          <w:sz w:val="24"/>
        </w:rPr>
        <w:t>, применяемыми для окрашивания в биологии</w:t>
      </w:r>
      <w:r w:rsidR="00752ECE" w:rsidRPr="005C3697">
        <w:rPr>
          <w:sz w:val="24"/>
        </w:rPr>
        <w:t>)</w:t>
      </w:r>
      <w:bookmarkEnd w:id="10"/>
      <w:proofErr w:type="gramEnd"/>
    </w:p>
    <w:p w:rsidR="00752ECE" w:rsidRPr="005C170A" w:rsidRDefault="00FA2791" w:rsidP="00264E03">
      <w:pPr>
        <w:pStyle w:val="14"/>
        <w:ind w:firstLine="567"/>
        <w:jc w:val="both"/>
      </w:pPr>
      <w:r w:rsidRPr="005C170A">
        <w:t xml:space="preserve">Международный стандарт </w:t>
      </w:r>
      <w:r w:rsidR="005136DD" w:rsidRPr="005C170A">
        <w:t xml:space="preserve">разработан </w:t>
      </w:r>
      <w:r w:rsidR="00AE7853" w:rsidRPr="00AE7853">
        <w:t>Техническим комитетом</w:t>
      </w:r>
      <w:r w:rsidR="00AE7853">
        <w:t xml:space="preserve"> </w:t>
      </w:r>
      <w:r w:rsidR="00236628" w:rsidRPr="00A86DEF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ISO/TC</w:t>
      </w:r>
      <w:r w:rsidR="00AE7853">
        <w:t xml:space="preserve"> </w:t>
      </w:r>
      <w:r w:rsidR="006B022C" w:rsidRPr="006B022C">
        <w:t xml:space="preserve">212 </w:t>
      </w:r>
      <w:r w:rsidR="00AE7853">
        <w:t>«Клинические лаборатор</w:t>
      </w:r>
      <w:r w:rsidR="00AE7853" w:rsidRPr="00AE7853">
        <w:t xml:space="preserve">ные исследования и диагностические тест-системы </w:t>
      </w:r>
      <w:proofErr w:type="spellStart"/>
      <w:r w:rsidR="00AE7853" w:rsidRPr="00236628">
        <w:rPr>
          <w:i/>
        </w:rPr>
        <w:t>in</w:t>
      </w:r>
      <w:proofErr w:type="spellEnd"/>
      <w:r w:rsidR="00AE7853" w:rsidRPr="00236628">
        <w:rPr>
          <w:i/>
        </w:rPr>
        <w:t xml:space="preserve"> </w:t>
      </w:r>
      <w:proofErr w:type="spellStart"/>
      <w:r w:rsidR="00AE7853" w:rsidRPr="00236628">
        <w:rPr>
          <w:i/>
        </w:rPr>
        <w:t>vitro</w:t>
      </w:r>
      <w:proofErr w:type="spellEnd"/>
      <w:r w:rsidR="00AE7853" w:rsidRPr="00AE7853">
        <w:t xml:space="preserve">»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236628" w:rsidRDefault="00236628" w:rsidP="00236628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на основе которого подготовлен </w:t>
      </w:r>
      <w:r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236628" w:rsidRDefault="00236628" w:rsidP="00236628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236628" w:rsidRPr="00385DB8" w:rsidRDefault="00236628" w:rsidP="00236628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D24AF9" w:rsidRDefault="00236628" w:rsidP="00236628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>
        <w:rPr>
          <w:sz w:val="24"/>
        </w:rPr>
        <w:t>).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88216F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8216F">
        <w:rPr>
          <w:sz w:val="24"/>
        </w:rPr>
        <w:t xml:space="preserve">В </w:t>
      </w:r>
      <w:r w:rsidR="00FD5AB1" w:rsidRPr="0088216F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:rsidR="0045259B" w:rsidRPr="00236628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236628" w:rsidRDefault="00236628" w:rsidP="00236628">
      <w:pPr>
        <w:widowControl w:val="0"/>
        <w:spacing w:before="240"/>
        <w:rPr>
          <w:b/>
          <w:sz w:val="24"/>
          <w:lang w:val="en-US"/>
        </w:rPr>
      </w:pPr>
    </w:p>
    <w:p w:rsidR="00236628" w:rsidRDefault="00236628" w:rsidP="00236628">
      <w:pPr>
        <w:widowControl w:val="0"/>
        <w:spacing w:before="240"/>
        <w:rPr>
          <w:b/>
          <w:sz w:val="24"/>
          <w:lang w:val="en-US"/>
        </w:rPr>
      </w:pPr>
    </w:p>
    <w:p w:rsidR="002F5BAA" w:rsidRDefault="002F5BAA" w:rsidP="00236628">
      <w:pPr>
        <w:widowControl w:val="0"/>
        <w:spacing w:before="240"/>
        <w:rPr>
          <w:b/>
          <w:sz w:val="24"/>
          <w:lang w:val="en-US"/>
        </w:rPr>
      </w:pPr>
    </w:p>
    <w:p w:rsidR="002F5BAA" w:rsidRDefault="002F5BAA" w:rsidP="00236628">
      <w:pPr>
        <w:widowControl w:val="0"/>
        <w:spacing w:before="240"/>
        <w:rPr>
          <w:b/>
          <w:sz w:val="24"/>
          <w:lang w:val="en-US"/>
        </w:rPr>
      </w:pPr>
    </w:p>
    <w:p w:rsidR="00236628" w:rsidRDefault="00236628" w:rsidP="00236628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236628" w:rsidRPr="0088216F" w:rsidRDefault="00236628" w:rsidP="00236628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236628" w:rsidRDefault="00236628" w:rsidP="00236628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236628" w:rsidRPr="008523BF" w:rsidRDefault="00236628" w:rsidP="00236628">
      <w:pPr>
        <w:widowControl w:val="0"/>
        <w:spacing w:before="240"/>
        <w:ind w:firstLine="567"/>
        <w:rPr>
          <w:b/>
          <w:sz w:val="24"/>
        </w:rPr>
      </w:pPr>
      <w:r>
        <w:rPr>
          <w:sz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</w:p>
    <w:p w:rsidR="001767A1" w:rsidRPr="006B022C" w:rsidRDefault="001767A1" w:rsidP="00236628">
      <w:pPr>
        <w:rPr>
          <w:sz w:val="24"/>
        </w:rPr>
      </w:pP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182BBC" w:rsidRPr="00182BBC" w:rsidRDefault="00667AAE" w:rsidP="00182BBC">
      <w:pPr>
        <w:pStyle w:val="20"/>
        <w:rPr>
          <w:sz w:val="24"/>
        </w:rPr>
      </w:pPr>
      <w:r w:rsidRPr="00DC4853">
        <w:t xml:space="preserve">                       </w:t>
      </w:r>
      <w:r w:rsidR="00BF396E" w:rsidRPr="00182BBC">
        <w:rPr>
          <w:sz w:val="24"/>
          <w:highlight w:val="yellow"/>
        </w:rPr>
        <w:fldChar w:fldCharType="begin"/>
      </w:r>
      <w:r w:rsidR="004D7B8B" w:rsidRPr="00182BBC">
        <w:rPr>
          <w:sz w:val="24"/>
          <w:highlight w:val="yellow"/>
        </w:rPr>
        <w:instrText xml:space="preserve"> TOC \o "1-3" \h \z </w:instrText>
      </w:r>
      <w:r w:rsidR="00BF396E" w:rsidRPr="00182BBC">
        <w:rPr>
          <w:sz w:val="24"/>
          <w:highlight w:val="yellow"/>
        </w:rPr>
        <w:fldChar w:fldCharType="separate"/>
      </w:r>
    </w:p>
    <w:p w:rsidR="00182BBC" w:rsidRPr="00182BBC" w:rsidRDefault="00C733C9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3739050" w:history="1">
        <w:r w:rsidR="00182BBC" w:rsidRPr="00182BBC">
          <w:rPr>
            <w:rStyle w:val="ab"/>
            <w:sz w:val="24"/>
            <w:lang w:val="en-US"/>
          </w:rPr>
          <w:t>1</w:t>
        </w:r>
        <w:r w:rsidR="00182BBC" w:rsidRPr="00182BBC">
          <w:rPr>
            <w:rFonts w:asciiTheme="minorHAnsi" w:eastAsiaTheme="minorEastAsia" w:hAnsiTheme="minorHAnsi" w:cstheme="minorBidi"/>
            <w:sz w:val="24"/>
          </w:rPr>
          <w:tab/>
        </w:r>
        <w:r w:rsidR="00182BBC" w:rsidRPr="00182BBC">
          <w:rPr>
            <w:rStyle w:val="ab"/>
            <w:sz w:val="24"/>
          </w:rPr>
          <w:t>Область применения</w:t>
        </w:r>
        <w:r w:rsidR="00182BBC" w:rsidRPr="00182BBC">
          <w:rPr>
            <w:webHidden/>
            <w:sz w:val="24"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_Toc143739050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1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182BBC" w:rsidRDefault="00C733C9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3739051" w:history="1">
        <w:r w:rsidR="00182BBC" w:rsidRPr="00182BBC">
          <w:rPr>
            <w:rStyle w:val="ab"/>
            <w:sz w:val="24"/>
          </w:rPr>
          <w:t>2</w:t>
        </w:r>
        <w:r w:rsidR="00182BBC" w:rsidRPr="00182BBC">
          <w:rPr>
            <w:rFonts w:asciiTheme="minorHAnsi" w:eastAsiaTheme="minorEastAsia" w:hAnsiTheme="minorHAnsi" w:cstheme="minorBidi"/>
            <w:sz w:val="24"/>
          </w:rPr>
          <w:tab/>
        </w:r>
        <w:r w:rsidR="00182BBC" w:rsidRPr="00182BBC">
          <w:rPr>
            <w:rStyle w:val="ab"/>
            <w:sz w:val="24"/>
          </w:rPr>
          <w:t>Нормативные ссылки</w:t>
        </w:r>
        <w:r w:rsidR="00182BBC" w:rsidRPr="00182BBC">
          <w:rPr>
            <w:webHidden/>
            <w:sz w:val="24"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_Toc143739051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1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182BBC" w:rsidRDefault="00C733C9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3739052" w:history="1">
        <w:r w:rsidR="00182BBC" w:rsidRPr="00182BBC">
          <w:rPr>
            <w:rStyle w:val="ab"/>
            <w:sz w:val="24"/>
          </w:rPr>
          <w:t>3</w:t>
        </w:r>
        <w:r w:rsidR="00182BBC" w:rsidRPr="00182BBC">
          <w:rPr>
            <w:rFonts w:asciiTheme="minorHAnsi" w:eastAsiaTheme="minorEastAsia" w:hAnsiTheme="minorHAnsi" w:cstheme="minorBidi"/>
            <w:sz w:val="24"/>
          </w:rPr>
          <w:tab/>
        </w:r>
        <w:r w:rsidR="00182BBC" w:rsidRPr="00182BBC">
          <w:rPr>
            <w:rStyle w:val="ab"/>
            <w:sz w:val="24"/>
          </w:rPr>
          <w:t>Термины и определения</w:t>
        </w:r>
        <w:r w:rsidR="00182BBC" w:rsidRPr="00182BBC">
          <w:rPr>
            <w:webHidden/>
            <w:sz w:val="24"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_Toc143739052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2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182BBC" w:rsidRDefault="00C733C9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3739053" w:history="1">
        <w:r w:rsidR="00182BBC" w:rsidRPr="00182BBC">
          <w:rPr>
            <w:rStyle w:val="ab"/>
            <w:sz w:val="24"/>
          </w:rPr>
          <w:t>4</w:t>
        </w:r>
        <w:r w:rsidR="00182BBC" w:rsidRPr="00182BBC">
          <w:rPr>
            <w:rFonts w:asciiTheme="minorHAnsi" w:eastAsiaTheme="minorEastAsia" w:hAnsiTheme="minorHAnsi" w:cstheme="minorBidi"/>
            <w:sz w:val="24"/>
          </w:rPr>
          <w:tab/>
        </w:r>
        <w:r w:rsidR="00182BBC" w:rsidRPr="00182BBC">
          <w:rPr>
            <w:rStyle w:val="ab"/>
            <w:sz w:val="24"/>
          </w:rPr>
          <w:t>Требования к информации, предоставляемой изготовителем</w:t>
        </w:r>
        <w:r w:rsidR="00182BBC" w:rsidRPr="00182BBC">
          <w:rPr>
            <w:webHidden/>
            <w:sz w:val="24"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_Toc143739053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3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182BBC" w:rsidRDefault="00C733C9" w:rsidP="00182BBC">
      <w:pPr>
        <w:pStyle w:val="20"/>
        <w:tabs>
          <w:tab w:val="clear" w:pos="993"/>
          <w:tab w:val="left" w:pos="1276"/>
        </w:tabs>
        <w:ind w:firstLine="851"/>
        <w:rPr>
          <w:rFonts w:asciiTheme="minorHAnsi" w:eastAsiaTheme="minorEastAsia" w:hAnsiTheme="minorHAnsi" w:cstheme="minorBidi"/>
          <w:lang w:val="ru-RU"/>
        </w:rPr>
      </w:pPr>
      <w:hyperlink w:anchor="_Toc143739054" w:history="1">
        <w:r w:rsidR="00182BBC" w:rsidRPr="00182BBC">
          <w:rPr>
            <w:rStyle w:val="ab"/>
            <w:sz w:val="24"/>
          </w:rPr>
          <w:t>4.1</w:t>
        </w:r>
        <w:r w:rsidR="00182BBC" w:rsidRPr="00182BBC">
          <w:rPr>
            <w:rFonts w:asciiTheme="minorHAnsi" w:eastAsiaTheme="minorEastAsia" w:hAnsiTheme="minorHAnsi" w:cstheme="minorBidi"/>
            <w:lang w:val="ru-RU"/>
          </w:rPr>
          <w:tab/>
        </w:r>
        <w:r w:rsidR="00182BBC" w:rsidRPr="00182BBC">
          <w:rPr>
            <w:rStyle w:val="ab"/>
            <w:sz w:val="24"/>
          </w:rPr>
          <w:t>Общие требования</w:t>
        </w:r>
        <w:r w:rsidR="00182BBC" w:rsidRPr="00182BBC">
          <w:rPr>
            <w:webHidden/>
          </w:rPr>
          <w:tab/>
        </w:r>
        <w:r w:rsidR="00182BBC" w:rsidRPr="00182BBC">
          <w:rPr>
            <w:webHidden/>
          </w:rPr>
          <w:fldChar w:fldCharType="begin"/>
        </w:r>
        <w:r w:rsidR="00182BBC" w:rsidRPr="00182BBC">
          <w:rPr>
            <w:webHidden/>
          </w:rPr>
          <w:instrText xml:space="preserve"> PAGEREF _Toc143739054 \h </w:instrText>
        </w:r>
        <w:r w:rsidR="00182BBC" w:rsidRPr="00182BBC">
          <w:rPr>
            <w:webHidden/>
          </w:rPr>
        </w:r>
        <w:r w:rsidR="00182BBC" w:rsidRPr="00182BBC">
          <w:rPr>
            <w:webHidden/>
          </w:rPr>
          <w:fldChar w:fldCharType="separate"/>
        </w:r>
        <w:r w:rsidR="00182BBC" w:rsidRPr="00182BBC">
          <w:rPr>
            <w:webHidden/>
          </w:rPr>
          <w:t>3</w:t>
        </w:r>
        <w:r w:rsidR="00182BBC" w:rsidRPr="00182BBC">
          <w:rPr>
            <w:webHidden/>
          </w:rPr>
          <w:fldChar w:fldCharType="end"/>
        </w:r>
      </w:hyperlink>
    </w:p>
    <w:p w:rsidR="00182BBC" w:rsidRPr="00182BBC" w:rsidRDefault="00C733C9" w:rsidP="00182BBC">
      <w:pPr>
        <w:pStyle w:val="20"/>
        <w:tabs>
          <w:tab w:val="clear" w:pos="993"/>
          <w:tab w:val="left" w:pos="1276"/>
        </w:tabs>
        <w:ind w:firstLine="851"/>
        <w:rPr>
          <w:rFonts w:asciiTheme="minorHAnsi" w:eastAsiaTheme="minorEastAsia" w:hAnsiTheme="minorHAnsi" w:cstheme="minorBidi"/>
          <w:lang w:val="ru-RU"/>
        </w:rPr>
      </w:pPr>
      <w:hyperlink w:anchor="_Toc143739055" w:history="1">
        <w:r w:rsidR="00182BBC" w:rsidRPr="00182BBC">
          <w:rPr>
            <w:rStyle w:val="ab"/>
            <w:sz w:val="24"/>
          </w:rPr>
          <w:t>4.2</w:t>
        </w:r>
        <w:r w:rsidR="00182BBC" w:rsidRPr="00182BBC">
          <w:rPr>
            <w:rFonts w:asciiTheme="minorHAnsi" w:eastAsiaTheme="minorEastAsia" w:hAnsiTheme="minorHAnsi" w:cstheme="minorBidi"/>
            <w:lang w:val="ru-RU"/>
          </w:rPr>
          <w:tab/>
        </w:r>
        <w:r w:rsidR="00182BBC" w:rsidRPr="00182BBC">
          <w:rPr>
            <w:rStyle w:val="ab"/>
            <w:sz w:val="24"/>
          </w:rPr>
          <w:t>Дополнительные требования к реагентам специфических видов</w:t>
        </w:r>
        <w:r w:rsidR="00182BBC" w:rsidRPr="00182BBC">
          <w:rPr>
            <w:webHidden/>
          </w:rPr>
          <w:tab/>
        </w:r>
        <w:r w:rsidR="00182BBC" w:rsidRPr="00182BBC">
          <w:rPr>
            <w:webHidden/>
          </w:rPr>
          <w:fldChar w:fldCharType="begin"/>
        </w:r>
        <w:r w:rsidR="00182BBC" w:rsidRPr="00182BBC">
          <w:rPr>
            <w:webHidden/>
          </w:rPr>
          <w:instrText xml:space="preserve"> PAGEREF _Toc143739055 \h </w:instrText>
        </w:r>
        <w:r w:rsidR="00182BBC" w:rsidRPr="00182BBC">
          <w:rPr>
            <w:webHidden/>
          </w:rPr>
        </w:r>
        <w:r w:rsidR="00182BBC" w:rsidRPr="00182BBC">
          <w:rPr>
            <w:webHidden/>
          </w:rPr>
          <w:fldChar w:fldCharType="separate"/>
        </w:r>
        <w:r w:rsidR="00182BBC" w:rsidRPr="00182BBC">
          <w:rPr>
            <w:webHidden/>
          </w:rPr>
          <w:t>5</w:t>
        </w:r>
        <w:r w:rsidR="00182BBC" w:rsidRPr="00182BBC">
          <w:rPr>
            <w:webHidden/>
          </w:rPr>
          <w:fldChar w:fldCharType="end"/>
        </w:r>
      </w:hyperlink>
    </w:p>
    <w:p w:rsidR="00182BBC" w:rsidRPr="00182BBC" w:rsidRDefault="00C733C9" w:rsidP="00182BBC">
      <w:pPr>
        <w:pStyle w:val="12"/>
        <w:tabs>
          <w:tab w:val="left" w:pos="851"/>
        </w:tabs>
        <w:ind w:left="2127" w:hanging="1560"/>
        <w:rPr>
          <w:rFonts w:asciiTheme="minorHAnsi" w:eastAsiaTheme="minorEastAsia" w:hAnsiTheme="minorHAnsi" w:cstheme="minorBidi"/>
          <w:sz w:val="24"/>
        </w:rPr>
      </w:pPr>
      <w:hyperlink w:anchor="_Toc143739056" w:history="1">
        <w:r w:rsidR="00182BBC" w:rsidRPr="00182BBC">
          <w:rPr>
            <w:rStyle w:val="ab"/>
            <w:sz w:val="24"/>
          </w:rPr>
          <w:t>Приложение А</w:t>
        </w:r>
        <w:r w:rsidR="00182BBC">
          <w:rPr>
            <w:rStyle w:val="ab"/>
            <w:sz w:val="24"/>
          </w:rPr>
          <w:t xml:space="preserve"> </w:t>
        </w:r>
        <w:r w:rsidR="00182BBC" w:rsidRPr="00182BBC">
          <w:rPr>
            <w:rStyle w:val="ab"/>
            <w:i/>
            <w:sz w:val="24"/>
          </w:rPr>
          <w:t>(информационное)</w:t>
        </w:r>
        <w:r w:rsidR="00182BBC" w:rsidRPr="00182BBC">
          <w:rPr>
            <w:rStyle w:val="FontStyle33"/>
            <w:rFonts w:ascii="Times New Roman" w:hAnsi="Times New Roman" w:cs="Times New Roman"/>
            <w:b/>
            <w:color w:val="auto"/>
            <w:sz w:val="24"/>
            <w:szCs w:val="24"/>
            <w:lang w:val="kk-KZ"/>
          </w:rPr>
          <w:t xml:space="preserve"> </w:t>
        </w:r>
        <w:r w:rsidR="00182BBC" w:rsidRPr="00182BBC">
          <w:rPr>
            <w:rStyle w:val="FontStyle33"/>
            <w:rFonts w:ascii="Times New Roman" w:hAnsi="Times New Roman" w:cs="Times New Roman"/>
            <w:color w:val="auto"/>
            <w:sz w:val="24"/>
            <w:szCs w:val="24"/>
            <w:lang w:val="kk-KZ"/>
          </w:rPr>
          <w:t>П</w:t>
        </w:r>
        <w:r w:rsidR="00182BBC" w:rsidRPr="00182BBC">
          <w:rPr>
            <w:rStyle w:val="ab"/>
            <w:sz w:val="24"/>
          </w:rPr>
          <w:t>римеры информации, предоставляемой изготовителем с реагентами, обычно применяемыми в методиках биологического окрашивания</w:t>
        </w:r>
        <w:r w:rsidR="00182BBC" w:rsidRPr="00182BBC">
          <w:rPr>
            <w:rStyle w:val="ab"/>
            <w:webHidden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_Toc143739056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7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182BBC" w:rsidRDefault="00C733C9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3739057" w:history="1">
        <w:r w:rsidR="00182BBC" w:rsidRPr="00182BBC">
          <w:rPr>
            <w:rStyle w:val="ab"/>
            <w:sz w:val="24"/>
            <w:lang w:val="kk-KZ"/>
          </w:rPr>
          <w:t>Библиография</w:t>
        </w:r>
        <w:r w:rsidR="00182BBC" w:rsidRPr="00182BBC">
          <w:rPr>
            <w:webHidden/>
            <w:sz w:val="24"/>
          </w:rPr>
          <w:tab/>
        </w:r>
        <w:r w:rsidR="00182BBC" w:rsidRPr="00182BBC">
          <w:rPr>
            <w:webHidden/>
            <w:sz w:val="24"/>
          </w:rPr>
          <w:fldChar w:fldCharType="begin"/>
        </w:r>
        <w:r w:rsidR="00182BBC" w:rsidRPr="00182BBC">
          <w:rPr>
            <w:webHidden/>
            <w:sz w:val="24"/>
          </w:rPr>
          <w:instrText xml:space="preserve"> PAGEREF _Toc143739057 \h </w:instrText>
        </w:r>
        <w:r w:rsidR="00182BBC" w:rsidRPr="00182BBC">
          <w:rPr>
            <w:webHidden/>
            <w:sz w:val="24"/>
          </w:rPr>
        </w:r>
        <w:r w:rsidR="00182BBC" w:rsidRPr="00182BBC">
          <w:rPr>
            <w:webHidden/>
            <w:sz w:val="24"/>
          </w:rPr>
          <w:fldChar w:fldCharType="separate"/>
        </w:r>
        <w:r w:rsidR="00182BBC" w:rsidRPr="00182BBC">
          <w:rPr>
            <w:webHidden/>
            <w:sz w:val="24"/>
          </w:rPr>
          <w:t>12</w:t>
        </w:r>
        <w:r w:rsidR="00182BBC" w:rsidRPr="00182BBC">
          <w:rPr>
            <w:webHidden/>
            <w:sz w:val="24"/>
          </w:rPr>
          <w:fldChar w:fldCharType="end"/>
        </w:r>
      </w:hyperlink>
    </w:p>
    <w:p w:rsidR="00182BBC" w:rsidRPr="002F5BAA" w:rsidRDefault="00182BBC" w:rsidP="00182BBC">
      <w:pPr>
        <w:pStyle w:val="12"/>
        <w:tabs>
          <w:tab w:val="left" w:pos="851"/>
        </w:tabs>
        <w:ind w:firstLine="567"/>
        <w:rPr>
          <w:rFonts w:asciiTheme="minorHAnsi" w:eastAsiaTheme="minorEastAsia" w:hAnsiTheme="minorHAnsi" w:cstheme="minorBidi"/>
          <w:sz w:val="24"/>
          <w:lang w:val="en-US"/>
        </w:rPr>
      </w:pPr>
    </w:p>
    <w:p w:rsidR="00B3255F" w:rsidRPr="00182BBC" w:rsidRDefault="00BF396E" w:rsidP="00182BBC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182BBC">
        <w:rPr>
          <w:b/>
          <w:bCs/>
          <w:sz w:val="24"/>
          <w:highlight w:val="yellow"/>
        </w:rPr>
        <w:fldChar w:fldCharType="end"/>
      </w:r>
    </w:p>
    <w:p w:rsidR="00205DDC" w:rsidRPr="00182BBC" w:rsidRDefault="00205DDC" w:rsidP="00182BBC">
      <w:pPr>
        <w:pStyle w:val="12"/>
        <w:tabs>
          <w:tab w:val="left" w:pos="851"/>
        </w:tabs>
        <w:spacing w:before="120" w:after="120"/>
        <w:ind w:firstLine="567"/>
        <w:rPr>
          <w:rStyle w:val="ab"/>
          <w:sz w:val="24"/>
          <w:u w:val="none"/>
        </w:rPr>
      </w:pPr>
    </w:p>
    <w:p w:rsidR="008B04BE" w:rsidRPr="004E5AB6" w:rsidRDefault="008B04BE" w:rsidP="00482587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E367D5" w:rsidRPr="00AE7853" w:rsidRDefault="00E367D5" w:rsidP="00E367D5">
      <w:pPr>
        <w:jc w:val="center"/>
        <w:rPr>
          <w:b/>
          <w:bCs/>
          <w:sz w:val="24"/>
        </w:rPr>
      </w:pPr>
      <w:r w:rsidRPr="00AE7853">
        <w:rPr>
          <w:b/>
          <w:sz w:val="24"/>
        </w:rPr>
        <w:t xml:space="preserve">МЕДИЦИНСКИЕ ИЗДЕЛИЯ ДЛЯ ДИАГНОСТИКИ </w:t>
      </w:r>
      <w:r w:rsidRPr="00AE7853">
        <w:rPr>
          <w:b/>
          <w:i/>
          <w:sz w:val="24"/>
        </w:rPr>
        <w:t>IN VITRO</w:t>
      </w:r>
      <w:r w:rsidRPr="00AE7853">
        <w:rPr>
          <w:b/>
          <w:bCs/>
          <w:sz w:val="24"/>
        </w:rPr>
        <w:t xml:space="preserve"> </w:t>
      </w:r>
    </w:p>
    <w:p w:rsidR="00E367D5" w:rsidRDefault="00E367D5" w:rsidP="00E367D5">
      <w:pPr>
        <w:jc w:val="center"/>
        <w:rPr>
          <w:b/>
          <w:bCs/>
          <w:sz w:val="24"/>
        </w:rPr>
      </w:pPr>
    </w:p>
    <w:p w:rsidR="005C3697" w:rsidRPr="005C3697" w:rsidRDefault="00E367D5" w:rsidP="00E367D5">
      <w:pPr>
        <w:jc w:val="center"/>
        <w:rPr>
          <w:b/>
          <w:bCs/>
          <w:sz w:val="24"/>
        </w:rPr>
      </w:pPr>
      <w:r w:rsidRPr="00E367D5">
        <w:rPr>
          <w:b/>
          <w:sz w:val="24"/>
        </w:rPr>
        <w:t xml:space="preserve">Информация, предоставляемая производителем вместе с реагентами для диагностики </w:t>
      </w:r>
      <w:proofErr w:type="spellStart"/>
      <w:r w:rsidRPr="00E367D5">
        <w:rPr>
          <w:b/>
          <w:sz w:val="24"/>
        </w:rPr>
        <w:t>in</w:t>
      </w:r>
      <w:proofErr w:type="spellEnd"/>
      <w:r w:rsidRPr="00E367D5">
        <w:rPr>
          <w:b/>
          <w:sz w:val="24"/>
        </w:rPr>
        <w:t xml:space="preserve"> </w:t>
      </w:r>
      <w:proofErr w:type="spellStart"/>
      <w:r w:rsidRPr="00E367D5">
        <w:rPr>
          <w:b/>
          <w:sz w:val="24"/>
        </w:rPr>
        <w:t>vitro</w:t>
      </w:r>
      <w:proofErr w:type="spellEnd"/>
      <w:r w:rsidRPr="00E367D5">
        <w:rPr>
          <w:b/>
          <w:sz w:val="24"/>
        </w:rPr>
        <w:t xml:space="preserve"> для окрашивания в биологии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1" w:name="_Toc143739050"/>
      <w:r w:rsidRPr="007E673B">
        <w:rPr>
          <w:sz w:val="24"/>
          <w:szCs w:val="24"/>
        </w:rPr>
        <w:t>Область применения</w:t>
      </w:r>
      <w:bookmarkEnd w:id="11"/>
    </w:p>
    <w:p w:rsidR="00236628" w:rsidRDefault="00236628" w:rsidP="00236628">
      <w:pPr>
        <w:pStyle w:val="Default"/>
      </w:pPr>
    </w:p>
    <w:p w:rsidR="008B04BE" w:rsidRPr="00236628" w:rsidRDefault="00236628" w:rsidP="00236628">
      <w:pPr>
        <w:ind w:firstLine="567"/>
        <w:rPr>
          <w:sz w:val="24"/>
          <w:lang w:val="fr-FR"/>
        </w:rPr>
      </w:pPr>
      <w:r w:rsidRPr="00236628">
        <w:rPr>
          <w:sz w:val="24"/>
          <w:lang w:val="fr-FR"/>
        </w:rPr>
        <w:t>Настоящий стандарт устанавливает требования к информации, предоставляемой изготовителями с реагентами, применяемыми для окрашивания биологических материалов. Требования относятся к изготовителям, поставщикам и продавцам красителей, красок, хромогенных реагентов и других реактивов</w:t>
      </w:r>
      <w:r>
        <w:rPr>
          <w:sz w:val="24"/>
        </w:rPr>
        <w:t>,</w:t>
      </w:r>
      <w:r w:rsidRPr="00236628">
        <w:rPr>
          <w:sz w:val="24"/>
          <w:lang w:val="fr-FR"/>
        </w:rPr>
        <w:t xml:space="preserve"> применяемых для окрашивания в гистологии и цитологии, включая бактериологию, гематологию, гистохимию; используемых в медицинских лабораториях как для плановых задач, так и для исследовательских. Требования к информации, предоставляемой изготовителями, устанавливаемые настоящим стандартом, являются необходимым условием получения сравнимых и воспроизводимых результатов во всех сферах окрашивания биологических материалов.</w:t>
      </w:r>
    </w:p>
    <w:p w:rsidR="006C7AB2" w:rsidRPr="008B04BE" w:rsidRDefault="006C7AB2" w:rsidP="00A321B1">
      <w:pPr>
        <w:ind w:firstLine="567"/>
        <w:rPr>
          <w:sz w:val="24"/>
          <w:lang w:val="kk-KZ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428970550"/>
      <w:bookmarkStart w:id="13" w:name="_Toc143739051"/>
      <w:r w:rsidRPr="002D7818">
        <w:rPr>
          <w:sz w:val="24"/>
          <w:szCs w:val="24"/>
        </w:rPr>
        <w:t>Нормативные ссылки</w:t>
      </w:r>
      <w:bookmarkEnd w:id="12"/>
      <w:bookmarkEnd w:id="13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F5BAA">
        <w:rPr>
          <w:sz w:val="24"/>
        </w:rPr>
        <w:t>Д</w:t>
      </w:r>
      <w:r w:rsidRPr="002F5BAA">
        <w:rPr>
          <w:sz w:val="24"/>
          <w:lang w:val="fr-FR"/>
        </w:rPr>
        <w:t>ля</w:t>
      </w:r>
      <w:r w:rsidR="00CF173B" w:rsidRPr="002F5BAA">
        <w:rPr>
          <w:sz w:val="24"/>
          <w:lang w:val="kk-KZ"/>
        </w:rPr>
        <w:t xml:space="preserve"> </w:t>
      </w:r>
      <w:r w:rsidRPr="002F5BAA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2F5BAA">
        <w:rPr>
          <w:sz w:val="24"/>
        </w:rPr>
        <w:t>):</w:t>
      </w:r>
    </w:p>
    <w:p w:rsidR="00D8063F" w:rsidRPr="00741BD1" w:rsidRDefault="00236628" w:rsidP="00741BD1">
      <w:pPr>
        <w:ind w:firstLine="567"/>
        <w:rPr>
          <w:sz w:val="24"/>
          <w:lang w:val="en-US"/>
        </w:rPr>
      </w:pPr>
      <w:r>
        <w:rPr>
          <w:sz w:val="24"/>
          <w:lang w:val="en-US"/>
        </w:rPr>
        <w:t>ISO</w:t>
      </w:r>
      <w:r w:rsidRPr="00741BD1">
        <w:rPr>
          <w:sz w:val="24"/>
          <w:lang w:val="en-US"/>
        </w:rPr>
        <w:t xml:space="preserve"> 80000-1:2022</w:t>
      </w:r>
      <w:r w:rsidR="00D8063F" w:rsidRPr="00741BD1">
        <w:rPr>
          <w:sz w:val="24"/>
          <w:lang w:val="en-US"/>
        </w:rPr>
        <w:t xml:space="preserve"> </w:t>
      </w:r>
      <w:r w:rsidR="00741BD1" w:rsidRPr="00741BD1">
        <w:rPr>
          <w:sz w:val="24"/>
          <w:lang w:val="en-US"/>
        </w:rPr>
        <w:t xml:space="preserve">Quantities and units – Part 1: General </w:t>
      </w:r>
      <w:r w:rsidR="00D8063F" w:rsidRPr="00741BD1">
        <w:rPr>
          <w:sz w:val="24"/>
          <w:lang w:val="en-US"/>
        </w:rPr>
        <w:t>(</w:t>
      </w:r>
      <w:proofErr w:type="spellStart"/>
      <w:r w:rsidR="00741BD1" w:rsidRPr="00741BD1">
        <w:rPr>
          <w:sz w:val="24"/>
          <w:lang w:val="en-US"/>
        </w:rPr>
        <w:t>Величины</w:t>
      </w:r>
      <w:proofErr w:type="spellEnd"/>
      <w:r w:rsidR="00741BD1" w:rsidRPr="00741BD1">
        <w:rPr>
          <w:sz w:val="24"/>
          <w:lang w:val="en-US"/>
        </w:rPr>
        <w:t xml:space="preserve"> и </w:t>
      </w:r>
      <w:proofErr w:type="spellStart"/>
      <w:r w:rsidR="00741BD1" w:rsidRPr="00741BD1">
        <w:rPr>
          <w:sz w:val="24"/>
          <w:lang w:val="en-US"/>
        </w:rPr>
        <w:t>единицы</w:t>
      </w:r>
      <w:proofErr w:type="spellEnd"/>
      <w:r w:rsidR="00741BD1" w:rsidRPr="00741BD1">
        <w:rPr>
          <w:sz w:val="24"/>
          <w:lang w:val="en-US"/>
        </w:rPr>
        <w:t xml:space="preserve">. Часть 1. </w:t>
      </w:r>
      <w:proofErr w:type="spellStart"/>
      <w:proofErr w:type="gramStart"/>
      <w:r w:rsidR="00741BD1" w:rsidRPr="00741BD1">
        <w:rPr>
          <w:sz w:val="24"/>
          <w:lang w:val="en-US"/>
        </w:rPr>
        <w:t>Общие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положения</w:t>
      </w:r>
      <w:proofErr w:type="spellEnd"/>
      <w:r w:rsidR="00D8063F" w:rsidRPr="00741BD1">
        <w:rPr>
          <w:sz w:val="24"/>
          <w:lang w:val="en-US"/>
        </w:rPr>
        <w:t>).</w:t>
      </w:r>
      <w:proofErr w:type="gramEnd"/>
    </w:p>
    <w:p w:rsidR="00D8063F" w:rsidRPr="00741BD1" w:rsidRDefault="00D8063F" w:rsidP="00741BD1">
      <w:pPr>
        <w:ind w:firstLine="567"/>
        <w:rPr>
          <w:sz w:val="24"/>
          <w:lang w:val="en-US"/>
        </w:rPr>
      </w:pPr>
      <w:r w:rsidRPr="00D8063F">
        <w:rPr>
          <w:sz w:val="24"/>
          <w:lang w:val="en-US"/>
        </w:rPr>
        <w:t>ISO</w:t>
      </w:r>
      <w:r w:rsidRPr="00741BD1">
        <w:rPr>
          <w:sz w:val="24"/>
          <w:lang w:val="en-US"/>
        </w:rPr>
        <w:t xml:space="preserve"> </w:t>
      </w:r>
      <w:r w:rsidR="00741BD1" w:rsidRPr="00741BD1">
        <w:rPr>
          <w:sz w:val="24"/>
          <w:lang w:val="en-US"/>
        </w:rPr>
        <w:t>80000-9:20</w:t>
      </w:r>
      <w:r w:rsidR="00741BD1">
        <w:rPr>
          <w:sz w:val="24"/>
          <w:lang w:val="en-US"/>
        </w:rPr>
        <w:t>19</w:t>
      </w:r>
      <w:r w:rsidR="00741BD1" w:rsidRPr="00741BD1">
        <w:rPr>
          <w:sz w:val="24"/>
          <w:lang w:val="en-US"/>
        </w:rPr>
        <w:t xml:space="preserve"> Quantities and units – Part </w:t>
      </w:r>
      <w:r w:rsidR="00741BD1">
        <w:rPr>
          <w:sz w:val="24"/>
          <w:lang w:val="en-US"/>
        </w:rPr>
        <w:t>9</w:t>
      </w:r>
      <w:r w:rsidR="00741BD1" w:rsidRPr="00741BD1">
        <w:rPr>
          <w:sz w:val="24"/>
          <w:lang w:val="en-US"/>
        </w:rPr>
        <w:t>: Physical chemistry and molecular physics (</w:t>
      </w:r>
      <w:proofErr w:type="spellStart"/>
      <w:r w:rsidR="00741BD1" w:rsidRPr="00741BD1">
        <w:rPr>
          <w:sz w:val="24"/>
          <w:lang w:val="en-US"/>
        </w:rPr>
        <w:t>Величины</w:t>
      </w:r>
      <w:proofErr w:type="spellEnd"/>
      <w:r w:rsidR="00741BD1" w:rsidRPr="00741BD1">
        <w:rPr>
          <w:sz w:val="24"/>
          <w:lang w:val="en-US"/>
        </w:rPr>
        <w:t xml:space="preserve"> и </w:t>
      </w:r>
      <w:proofErr w:type="spellStart"/>
      <w:r w:rsidR="00741BD1" w:rsidRPr="00741BD1">
        <w:rPr>
          <w:sz w:val="24"/>
          <w:lang w:val="en-US"/>
        </w:rPr>
        <w:t>единицы</w:t>
      </w:r>
      <w:proofErr w:type="spellEnd"/>
      <w:r w:rsidR="00741BD1" w:rsidRPr="00741BD1">
        <w:rPr>
          <w:sz w:val="24"/>
          <w:lang w:val="en-US"/>
        </w:rPr>
        <w:t xml:space="preserve">. Часть 9. </w:t>
      </w:r>
      <w:proofErr w:type="spellStart"/>
      <w:proofErr w:type="gramStart"/>
      <w:r w:rsidR="00741BD1" w:rsidRPr="00741BD1">
        <w:rPr>
          <w:sz w:val="24"/>
          <w:lang w:val="en-US"/>
        </w:rPr>
        <w:t>Физическая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химия</w:t>
      </w:r>
      <w:proofErr w:type="spellEnd"/>
      <w:r w:rsidR="00741BD1" w:rsidRPr="00741BD1">
        <w:rPr>
          <w:sz w:val="24"/>
          <w:lang w:val="en-US"/>
        </w:rPr>
        <w:t xml:space="preserve"> и </w:t>
      </w:r>
      <w:proofErr w:type="spellStart"/>
      <w:r w:rsidR="00741BD1" w:rsidRPr="00741BD1">
        <w:rPr>
          <w:sz w:val="24"/>
          <w:lang w:val="en-US"/>
        </w:rPr>
        <w:t>молекулярная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физика</w:t>
      </w:r>
      <w:proofErr w:type="spellEnd"/>
      <w:r w:rsidR="00741BD1" w:rsidRPr="00741BD1">
        <w:rPr>
          <w:sz w:val="24"/>
          <w:lang w:val="en-US"/>
        </w:rPr>
        <w:t>)</w:t>
      </w:r>
      <w:r w:rsidRPr="00741BD1">
        <w:rPr>
          <w:sz w:val="24"/>
          <w:lang w:val="en-US"/>
        </w:rPr>
        <w:t>.</w:t>
      </w:r>
      <w:proofErr w:type="gramEnd"/>
    </w:p>
    <w:p w:rsidR="00D8063F" w:rsidRPr="0088216F" w:rsidRDefault="00D8063F" w:rsidP="00741BD1">
      <w:pPr>
        <w:ind w:firstLine="567"/>
        <w:rPr>
          <w:sz w:val="24"/>
        </w:rPr>
      </w:pPr>
      <w:r w:rsidRPr="00D8063F">
        <w:rPr>
          <w:sz w:val="24"/>
          <w:lang w:val="en-US"/>
        </w:rPr>
        <w:t xml:space="preserve">ISO </w:t>
      </w:r>
      <w:r w:rsidR="00741BD1">
        <w:rPr>
          <w:sz w:val="24"/>
          <w:lang w:val="en-US"/>
        </w:rPr>
        <w:t>18113-1</w:t>
      </w:r>
      <w:r w:rsidRPr="00D8063F">
        <w:rPr>
          <w:sz w:val="24"/>
          <w:lang w:val="en-US"/>
        </w:rPr>
        <w:t>:</w:t>
      </w:r>
      <w:r w:rsidR="00741BD1">
        <w:rPr>
          <w:sz w:val="24"/>
          <w:lang w:val="en-US"/>
        </w:rPr>
        <w:t>2022</w:t>
      </w:r>
      <w:r w:rsidRPr="00D8063F">
        <w:rPr>
          <w:sz w:val="24"/>
          <w:lang w:val="en-US"/>
        </w:rPr>
        <w:t xml:space="preserve"> </w:t>
      </w:r>
      <w:r w:rsidR="00741BD1" w:rsidRPr="00741BD1">
        <w:rPr>
          <w:sz w:val="24"/>
          <w:lang w:val="en-US"/>
        </w:rPr>
        <w:t>In vitro diagnostic medica</w:t>
      </w:r>
      <w:r w:rsidR="00741BD1">
        <w:rPr>
          <w:sz w:val="24"/>
          <w:lang w:val="en-US"/>
        </w:rPr>
        <w:t xml:space="preserve">l devices – </w:t>
      </w:r>
      <w:r w:rsidR="00741BD1" w:rsidRPr="00741BD1">
        <w:rPr>
          <w:sz w:val="24"/>
          <w:lang w:val="en-US"/>
        </w:rPr>
        <w:t>Information supplied by</w:t>
      </w:r>
      <w:r w:rsidR="00741BD1">
        <w:rPr>
          <w:sz w:val="24"/>
          <w:lang w:val="en-US"/>
        </w:rPr>
        <w:t xml:space="preserve"> the manufacturer (labelling) – </w:t>
      </w:r>
      <w:r w:rsidR="00741BD1" w:rsidRPr="00741BD1">
        <w:rPr>
          <w:sz w:val="24"/>
          <w:lang w:val="en-US"/>
        </w:rPr>
        <w:t>Part 1: Terms, definitions, and general requirements</w:t>
      </w:r>
      <w:r w:rsidR="002310C3" w:rsidRPr="002310C3">
        <w:rPr>
          <w:sz w:val="24"/>
          <w:lang w:val="en-US"/>
        </w:rPr>
        <w:t xml:space="preserve"> (</w:t>
      </w:r>
      <w:proofErr w:type="spellStart"/>
      <w:r w:rsidR="00741BD1" w:rsidRPr="00741BD1">
        <w:rPr>
          <w:sz w:val="24"/>
          <w:lang w:val="en-US"/>
        </w:rPr>
        <w:t>Медицинские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изделия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для</w:t>
      </w:r>
      <w:proofErr w:type="spellEnd"/>
      <w:r w:rsidR="00741BD1" w:rsidRPr="00741BD1">
        <w:rPr>
          <w:sz w:val="24"/>
          <w:lang w:val="en-US"/>
        </w:rPr>
        <w:t xml:space="preserve"> </w:t>
      </w:r>
      <w:proofErr w:type="spellStart"/>
      <w:r w:rsidR="00741BD1" w:rsidRPr="00741BD1">
        <w:rPr>
          <w:sz w:val="24"/>
          <w:lang w:val="en-US"/>
        </w:rPr>
        <w:t>диагностики</w:t>
      </w:r>
      <w:proofErr w:type="spellEnd"/>
      <w:r w:rsidR="00741BD1" w:rsidRPr="00741BD1">
        <w:rPr>
          <w:sz w:val="24"/>
          <w:lang w:val="en-US"/>
        </w:rPr>
        <w:t xml:space="preserve"> </w:t>
      </w:r>
      <w:r w:rsidR="00741BD1" w:rsidRPr="00741BD1">
        <w:rPr>
          <w:i/>
          <w:sz w:val="24"/>
          <w:lang w:val="en-US"/>
        </w:rPr>
        <w:t>in vitro</w:t>
      </w:r>
      <w:r w:rsidR="00741BD1" w:rsidRPr="00741BD1">
        <w:rPr>
          <w:sz w:val="24"/>
          <w:lang w:val="en-US"/>
        </w:rPr>
        <w:t xml:space="preserve">. </w:t>
      </w:r>
      <w:r w:rsidR="00741BD1" w:rsidRPr="0088216F">
        <w:rPr>
          <w:sz w:val="24"/>
        </w:rPr>
        <w:t>Информация</w:t>
      </w:r>
      <w:r w:rsidR="00E10257">
        <w:rPr>
          <w:sz w:val="24"/>
        </w:rPr>
        <w:t>,</w:t>
      </w:r>
      <w:r w:rsidR="00741BD1" w:rsidRPr="0088216F">
        <w:rPr>
          <w:sz w:val="24"/>
        </w:rPr>
        <w:t xml:space="preserve"> предоставляемая изготовителем (маркировка). Часть 1. </w:t>
      </w:r>
      <w:proofErr w:type="gramStart"/>
      <w:r w:rsidR="00741BD1" w:rsidRPr="0088216F">
        <w:rPr>
          <w:sz w:val="24"/>
        </w:rPr>
        <w:t>Термины, определения и общие требования</w:t>
      </w:r>
      <w:r w:rsidR="002310C3" w:rsidRPr="0088216F">
        <w:rPr>
          <w:sz w:val="24"/>
        </w:rPr>
        <w:t>).</w:t>
      </w:r>
      <w:proofErr w:type="gramEnd"/>
    </w:p>
    <w:p w:rsidR="00741BD1" w:rsidRDefault="00741BD1" w:rsidP="00741BD1">
      <w:pPr>
        <w:ind w:firstLine="567"/>
        <w:rPr>
          <w:sz w:val="24"/>
          <w:lang w:val="en-US"/>
        </w:rPr>
      </w:pPr>
      <w:r w:rsidRPr="00D8063F">
        <w:rPr>
          <w:sz w:val="24"/>
          <w:lang w:val="en-US"/>
        </w:rPr>
        <w:t xml:space="preserve">ISO </w:t>
      </w:r>
      <w:r>
        <w:rPr>
          <w:sz w:val="24"/>
          <w:lang w:val="en-US"/>
        </w:rPr>
        <w:t>18113-2</w:t>
      </w:r>
      <w:r w:rsidRPr="00D8063F">
        <w:rPr>
          <w:sz w:val="24"/>
          <w:lang w:val="en-US"/>
        </w:rPr>
        <w:t>:</w:t>
      </w:r>
      <w:r>
        <w:rPr>
          <w:sz w:val="24"/>
          <w:lang w:val="en-US"/>
        </w:rPr>
        <w:t>2022</w:t>
      </w:r>
      <w:r w:rsidRPr="00D8063F">
        <w:rPr>
          <w:sz w:val="24"/>
          <w:lang w:val="en-US"/>
        </w:rPr>
        <w:t xml:space="preserve"> </w:t>
      </w:r>
      <w:r w:rsidRPr="00741BD1">
        <w:rPr>
          <w:i/>
          <w:sz w:val="24"/>
          <w:lang w:val="en-US"/>
        </w:rPr>
        <w:t>In vitro</w:t>
      </w:r>
      <w:r>
        <w:rPr>
          <w:sz w:val="24"/>
          <w:lang w:val="en-US"/>
        </w:rPr>
        <w:t xml:space="preserve"> diagnostic medical devices – </w:t>
      </w:r>
      <w:r w:rsidRPr="00741BD1">
        <w:rPr>
          <w:sz w:val="24"/>
          <w:lang w:val="en-US"/>
        </w:rPr>
        <w:t>Information supplied by</w:t>
      </w:r>
      <w:r>
        <w:rPr>
          <w:sz w:val="24"/>
          <w:lang w:val="en-US"/>
        </w:rPr>
        <w:t xml:space="preserve"> the manufacturer (labelling) – </w:t>
      </w:r>
      <w:r w:rsidRPr="00741BD1">
        <w:rPr>
          <w:sz w:val="24"/>
          <w:lang w:val="en-US"/>
        </w:rPr>
        <w:t xml:space="preserve">Part 2: </w:t>
      </w:r>
      <w:r w:rsidRPr="00741BD1">
        <w:rPr>
          <w:i/>
          <w:sz w:val="24"/>
          <w:lang w:val="en-US"/>
        </w:rPr>
        <w:t>In vitro</w:t>
      </w:r>
      <w:r w:rsidRPr="00741BD1">
        <w:rPr>
          <w:sz w:val="24"/>
          <w:lang w:val="en-US"/>
        </w:rPr>
        <w:t xml:space="preserve"> diagnostic reagents for professional use</w:t>
      </w:r>
      <w:r w:rsidRPr="002310C3">
        <w:rPr>
          <w:sz w:val="24"/>
          <w:lang w:val="en-US"/>
        </w:rPr>
        <w:t xml:space="preserve"> </w:t>
      </w:r>
      <w:r w:rsidRPr="00741BD1">
        <w:rPr>
          <w:sz w:val="24"/>
          <w:lang w:val="en-US"/>
        </w:rPr>
        <w:t>(</w:t>
      </w:r>
      <w:proofErr w:type="spellStart"/>
      <w:r w:rsidRPr="00741BD1">
        <w:rPr>
          <w:sz w:val="24"/>
          <w:lang w:val="en-US"/>
        </w:rPr>
        <w:t>Медицинские</w:t>
      </w:r>
      <w:proofErr w:type="spellEnd"/>
      <w:r w:rsidRPr="00741BD1">
        <w:rPr>
          <w:sz w:val="24"/>
          <w:lang w:val="en-US"/>
        </w:rPr>
        <w:t xml:space="preserve"> </w:t>
      </w:r>
      <w:proofErr w:type="spellStart"/>
      <w:r w:rsidRPr="00741BD1">
        <w:rPr>
          <w:sz w:val="24"/>
          <w:lang w:val="en-US"/>
        </w:rPr>
        <w:t>изделия</w:t>
      </w:r>
      <w:proofErr w:type="spellEnd"/>
      <w:r w:rsidRPr="00741BD1">
        <w:rPr>
          <w:sz w:val="24"/>
          <w:lang w:val="en-US"/>
        </w:rPr>
        <w:t xml:space="preserve"> </w:t>
      </w:r>
      <w:proofErr w:type="spellStart"/>
      <w:r w:rsidRPr="00741BD1">
        <w:rPr>
          <w:sz w:val="24"/>
          <w:lang w:val="en-US"/>
        </w:rPr>
        <w:t>для</w:t>
      </w:r>
      <w:proofErr w:type="spellEnd"/>
      <w:r w:rsidRPr="00741BD1">
        <w:rPr>
          <w:sz w:val="24"/>
          <w:lang w:val="en-US"/>
        </w:rPr>
        <w:t xml:space="preserve"> </w:t>
      </w:r>
      <w:proofErr w:type="spellStart"/>
      <w:r w:rsidRPr="00741BD1">
        <w:rPr>
          <w:sz w:val="24"/>
          <w:lang w:val="en-US"/>
        </w:rPr>
        <w:t>диагностики</w:t>
      </w:r>
      <w:proofErr w:type="spellEnd"/>
      <w:r w:rsidRPr="00741BD1">
        <w:rPr>
          <w:sz w:val="24"/>
          <w:lang w:val="en-US"/>
        </w:rPr>
        <w:t xml:space="preserve"> </w:t>
      </w:r>
      <w:r w:rsidRPr="00741BD1">
        <w:rPr>
          <w:i/>
          <w:sz w:val="24"/>
          <w:lang w:val="en-US"/>
        </w:rPr>
        <w:t>in vitro</w:t>
      </w:r>
      <w:r w:rsidRPr="00741BD1">
        <w:rPr>
          <w:sz w:val="24"/>
          <w:lang w:val="en-US"/>
        </w:rPr>
        <w:t xml:space="preserve">. </w:t>
      </w:r>
      <w:proofErr w:type="spellStart"/>
      <w:proofErr w:type="gramStart"/>
      <w:r w:rsidRPr="00741BD1">
        <w:rPr>
          <w:sz w:val="24"/>
          <w:lang w:val="en-US"/>
        </w:rPr>
        <w:t>Информация</w:t>
      </w:r>
      <w:proofErr w:type="spellEnd"/>
      <w:r w:rsidR="00E10257">
        <w:rPr>
          <w:sz w:val="24"/>
        </w:rPr>
        <w:t>,</w:t>
      </w:r>
      <w:r w:rsidRPr="00741BD1">
        <w:rPr>
          <w:sz w:val="24"/>
          <w:lang w:val="en-US"/>
        </w:rPr>
        <w:t xml:space="preserve"> </w:t>
      </w:r>
      <w:proofErr w:type="spellStart"/>
      <w:r w:rsidRPr="00741BD1">
        <w:rPr>
          <w:sz w:val="24"/>
          <w:lang w:val="en-US"/>
        </w:rPr>
        <w:t>предоставляемая</w:t>
      </w:r>
      <w:proofErr w:type="spellEnd"/>
      <w:r w:rsidRPr="00741BD1">
        <w:rPr>
          <w:sz w:val="24"/>
          <w:lang w:val="en-US"/>
        </w:rPr>
        <w:t xml:space="preserve"> </w:t>
      </w:r>
      <w:proofErr w:type="spellStart"/>
      <w:r w:rsidRPr="00741BD1">
        <w:rPr>
          <w:sz w:val="24"/>
          <w:lang w:val="en-US"/>
        </w:rPr>
        <w:t>изготовителем</w:t>
      </w:r>
      <w:proofErr w:type="spellEnd"/>
      <w:r w:rsidRPr="00741BD1">
        <w:rPr>
          <w:sz w:val="24"/>
          <w:lang w:val="en-US"/>
        </w:rPr>
        <w:t xml:space="preserve"> (</w:t>
      </w:r>
      <w:proofErr w:type="spellStart"/>
      <w:r w:rsidRPr="00741BD1">
        <w:rPr>
          <w:sz w:val="24"/>
          <w:lang w:val="en-US"/>
        </w:rPr>
        <w:t>маркировка</w:t>
      </w:r>
      <w:proofErr w:type="spellEnd"/>
      <w:r w:rsidRPr="00741BD1">
        <w:rPr>
          <w:sz w:val="24"/>
          <w:lang w:val="en-US"/>
        </w:rPr>
        <w:t>)).</w:t>
      </w:r>
      <w:proofErr w:type="gramEnd"/>
    </w:p>
    <w:p w:rsidR="00741BD1" w:rsidRDefault="00741BD1" w:rsidP="00741BD1">
      <w:pPr>
        <w:ind w:firstLine="567"/>
        <w:rPr>
          <w:sz w:val="24"/>
          <w:lang w:val="en-US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143739052"/>
      <w:r>
        <w:rPr>
          <w:sz w:val="24"/>
          <w:szCs w:val="24"/>
        </w:rPr>
        <w:t>Термины и определения</w:t>
      </w:r>
      <w:bookmarkEnd w:id="14"/>
    </w:p>
    <w:p w:rsidR="00A36AB8" w:rsidRPr="00A36AB8" w:rsidRDefault="00A36AB8" w:rsidP="00A36AB8">
      <w:pPr>
        <w:rPr>
          <w:sz w:val="24"/>
        </w:rPr>
      </w:pPr>
    </w:p>
    <w:p w:rsidR="0085705E" w:rsidRPr="00870363" w:rsidRDefault="0085705E" w:rsidP="00870363">
      <w:pPr>
        <w:ind w:firstLine="567"/>
        <w:rPr>
          <w:sz w:val="24"/>
        </w:rPr>
      </w:pPr>
      <w:r w:rsidRPr="00870363">
        <w:rPr>
          <w:sz w:val="24"/>
        </w:rPr>
        <w:t>В настоящем стандарте применяются следующи</w:t>
      </w:r>
      <w:r w:rsidR="00110C7C" w:rsidRPr="00870363">
        <w:rPr>
          <w:sz w:val="24"/>
        </w:rPr>
        <w:t>е</w:t>
      </w:r>
      <w:r w:rsidRPr="00870363">
        <w:rPr>
          <w:sz w:val="24"/>
        </w:rPr>
        <w:t xml:space="preserve"> термин</w:t>
      </w:r>
      <w:r w:rsidR="00110C7C" w:rsidRPr="00870363">
        <w:rPr>
          <w:sz w:val="24"/>
        </w:rPr>
        <w:t>ы</w:t>
      </w:r>
      <w:r w:rsidR="00870363" w:rsidRPr="00870363">
        <w:rPr>
          <w:sz w:val="24"/>
        </w:rPr>
        <w:t xml:space="preserve"> </w:t>
      </w:r>
      <w:r w:rsidRPr="00870363">
        <w:rPr>
          <w:sz w:val="24"/>
        </w:rPr>
        <w:t>с соответствующим</w:t>
      </w:r>
      <w:r w:rsidR="00110C7C" w:rsidRPr="00870363">
        <w:rPr>
          <w:sz w:val="24"/>
        </w:rPr>
        <w:t>и</w:t>
      </w:r>
      <w:r w:rsidRPr="00870363">
        <w:rPr>
          <w:sz w:val="24"/>
        </w:rPr>
        <w:t xml:space="preserve"> определени</w:t>
      </w:r>
      <w:r w:rsidR="00110C7C" w:rsidRPr="00870363">
        <w:rPr>
          <w:sz w:val="24"/>
        </w:rPr>
        <w:t>ями:</w:t>
      </w:r>
    </w:p>
    <w:p w:rsidR="00870363" w:rsidRPr="00870363" w:rsidRDefault="00870363" w:rsidP="00E10257">
      <w:pPr>
        <w:ind w:firstLine="567"/>
        <w:rPr>
          <w:sz w:val="24"/>
        </w:rPr>
      </w:pPr>
      <w:r w:rsidRPr="00870363">
        <w:rPr>
          <w:sz w:val="24"/>
        </w:rPr>
        <w:t>3.1</w:t>
      </w:r>
      <w:r>
        <w:rPr>
          <w:sz w:val="24"/>
        </w:rPr>
        <w:t xml:space="preserve"> </w:t>
      </w:r>
      <w:r w:rsidR="00E10257" w:rsidRPr="00E10257">
        <w:rPr>
          <w:b/>
          <w:sz w:val="24"/>
        </w:rPr>
        <w:t>Антитело</w:t>
      </w:r>
      <w:r w:rsidR="00E10257" w:rsidRPr="00E10257">
        <w:rPr>
          <w:sz w:val="24"/>
        </w:rPr>
        <w:t xml:space="preserve"> (</w:t>
      </w:r>
      <w:proofErr w:type="spellStart"/>
      <w:r w:rsidR="00E10257" w:rsidRPr="00E10257">
        <w:rPr>
          <w:sz w:val="24"/>
        </w:rPr>
        <w:t>antibody</w:t>
      </w:r>
      <w:proofErr w:type="spellEnd"/>
      <w:r w:rsidR="00E10257" w:rsidRPr="00E10257">
        <w:rPr>
          <w:sz w:val="24"/>
        </w:rPr>
        <w:t xml:space="preserve">): Специфический иммуноглобулин, образованный </w:t>
      </w:r>
      <w:r w:rsidR="00E10257">
        <w:rPr>
          <w:sz w:val="24"/>
        </w:rPr>
        <w:t xml:space="preserve">                          </w:t>
      </w:r>
      <w:r w:rsidR="00E10257" w:rsidRPr="00E10257">
        <w:rPr>
          <w:sz w:val="24"/>
        </w:rPr>
        <w:t xml:space="preserve">8-лимфоцитами в ответ на воздействие </w:t>
      </w:r>
      <w:proofErr w:type="spellStart"/>
      <w:r w:rsidR="00E10257" w:rsidRPr="00E10257">
        <w:rPr>
          <w:sz w:val="24"/>
        </w:rPr>
        <w:t>иммуногенным</w:t>
      </w:r>
      <w:proofErr w:type="spellEnd"/>
      <w:r w:rsidR="00E10257" w:rsidRPr="00E10257">
        <w:rPr>
          <w:sz w:val="24"/>
        </w:rPr>
        <w:t xml:space="preserve"> веществом и способный связываться с ним.</w:t>
      </w:r>
    </w:p>
    <w:p w:rsidR="002F5BAA" w:rsidRPr="00741BD1" w:rsidRDefault="002F5BAA" w:rsidP="002F5BAA">
      <w:pPr>
        <w:rPr>
          <w:sz w:val="24"/>
        </w:rPr>
      </w:pPr>
      <w:r w:rsidRPr="00741BD1">
        <w:rPr>
          <w:sz w:val="24"/>
        </w:rPr>
        <w:t>_____________________________________________________________________________</w:t>
      </w:r>
    </w:p>
    <w:p w:rsidR="002F5BAA" w:rsidRPr="006B022C" w:rsidRDefault="002F5BAA" w:rsidP="002F5BAA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6B022C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6B022C">
        <w:rPr>
          <w:i/>
          <w:sz w:val="24"/>
        </w:rPr>
        <w:t xml:space="preserve"> 1</w:t>
      </w:r>
    </w:p>
    <w:p w:rsidR="00E10257" w:rsidRDefault="00E10257" w:rsidP="00870363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870363" w:rsidRDefault="00870363" w:rsidP="00E10257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2F5BAA">
        <w:rPr>
          <w:sz w:val="20"/>
          <w:szCs w:val="20"/>
        </w:rPr>
        <w:t>Примечани</w:t>
      </w:r>
      <w:r w:rsidR="002F5BAA" w:rsidRPr="002F5BAA">
        <w:rPr>
          <w:sz w:val="20"/>
          <w:szCs w:val="20"/>
        </w:rPr>
        <w:t xml:space="preserve">е </w:t>
      </w:r>
      <w:r w:rsidR="00E10257" w:rsidRPr="002F5BAA">
        <w:rPr>
          <w:sz w:val="20"/>
          <w:szCs w:val="20"/>
        </w:rPr>
        <w:t xml:space="preserve">– Молекула </w:t>
      </w:r>
      <w:proofErr w:type="spellStart"/>
      <w:r w:rsidR="00E10257" w:rsidRPr="002F5BAA">
        <w:rPr>
          <w:sz w:val="20"/>
          <w:szCs w:val="20"/>
        </w:rPr>
        <w:t>иммуногенного</w:t>
      </w:r>
      <w:proofErr w:type="spellEnd"/>
      <w:r w:rsidR="00E10257" w:rsidRPr="002F5BAA">
        <w:rPr>
          <w:sz w:val="20"/>
          <w:szCs w:val="20"/>
        </w:rPr>
        <w:t xml:space="preserve"> вещества содержит одну и</w:t>
      </w:r>
      <w:r w:rsidR="00553428" w:rsidRPr="002F5BAA">
        <w:rPr>
          <w:sz w:val="20"/>
          <w:szCs w:val="20"/>
        </w:rPr>
        <w:t>ли</w:t>
      </w:r>
      <w:r w:rsidR="00E10257" w:rsidRPr="002F5BAA">
        <w:rPr>
          <w:sz w:val="20"/>
          <w:szCs w:val="20"/>
        </w:rPr>
        <w:t xml:space="preserve"> несколько частей с характерным химическим составом, </w:t>
      </w:r>
      <w:proofErr w:type="spellStart"/>
      <w:r w:rsidR="00E10257" w:rsidRPr="002F5BAA">
        <w:rPr>
          <w:sz w:val="20"/>
          <w:szCs w:val="20"/>
        </w:rPr>
        <w:t>эпитоп</w:t>
      </w:r>
      <w:proofErr w:type="spellEnd"/>
      <w:r w:rsidR="00E10257" w:rsidRPr="002F5BAA">
        <w:rPr>
          <w:sz w:val="20"/>
          <w:szCs w:val="20"/>
        </w:rPr>
        <w:t>.</w:t>
      </w:r>
    </w:p>
    <w:p w:rsidR="00E10257" w:rsidRPr="00E10257" w:rsidRDefault="00E10257" w:rsidP="00E10257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870363" w:rsidRPr="00870363" w:rsidRDefault="00870363" w:rsidP="00E10257">
      <w:pPr>
        <w:ind w:firstLine="567"/>
        <w:rPr>
          <w:sz w:val="24"/>
        </w:rPr>
      </w:pPr>
      <w:r w:rsidRPr="009857DC">
        <w:rPr>
          <w:sz w:val="24"/>
        </w:rPr>
        <w:t>3.2</w:t>
      </w:r>
      <w:r w:rsidR="009857DC" w:rsidRPr="009857DC">
        <w:rPr>
          <w:sz w:val="24"/>
        </w:rPr>
        <w:t xml:space="preserve"> </w:t>
      </w:r>
      <w:r w:rsidR="00E10257" w:rsidRPr="00E10257">
        <w:rPr>
          <w:b/>
          <w:sz w:val="24"/>
        </w:rPr>
        <w:t>Блокирующий реагент</w:t>
      </w:r>
      <w:r w:rsidR="00E10257">
        <w:rPr>
          <w:sz w:val="24"/>
        </w:rPr>
        <w:t xml:space="preserve"> (</w:t>
      </w:r>
      <w:proofErr w:type="spellStart"/>
      <w:r w:rsidR="00E10257">
        <w:rPr>
          <w:sz w:val="24"/>
        </w:rPr>
        <w:t>blocking</w:t>
      </w:r>
      <w:proofErr w:type="spellEnd"/>
      <w:r w:rsidR="00E10257">
        <w:rPr>
          <w:sz w:val="24"/>
        </w:rPr>
        <w:t xml:space="preserve"> </w:t>
      </w:r>
      <w:proofErr w:type="spellStart"/>
      <w:r w:rsidR="00E10257">
        <w:rPr>
          <w:sz w:val="24"/>
        </w:rPr>
        <w:t>reagent</w:t>
      </w:r>
      <w:proofErr w:type="spellEnd"/>
      <w:r w:rsidR="00E10257">
        <w:rPr>
          <w:sz w:val="24"/>
        </w:rPr>
        <w:t>)</w:t>
      </w:r>
      <w:r w:rsidR="009857DC" w:rsidRPr="009857DC">
        <w:rPr>
          <w:sz w:val="24"/>
        </w:rPr>
        <w:t>:</w:t>
      </w:r>
      <w:r w:rsidR="00E10257">
        <w:rPr>
          <w:sz w:val="24"/>
        </w:rPr>
        <w:t xml:space="preserve"> </w:t>
      </w:r>
      <w:r w:rsidR="00E10257" w:rsidRPr="00E10257">
        <w:rPr>
          <w:sz w:val="24"/>
        </w:rPr>
        <w:t>Реагент (реактив), используемый для уменьшения фона, присущего образцу перед окрашиванием</w:t>
      </w:r>
      <w:r w:rsidR="009857DC">
        <w:rPr>
          <w:sz w:val="24"/>
        </w:rPr>
        <w:t>.</w:t>
      </w:r>
    </w:p>
    <w:p w:rsidR="00870363" w:rsidRDefault="00870363" w:rsidP="00E10257">
      <w:pPr>
        <w:ind w:firstLine="567"/>
        <w:rPr>
          <w:sz w:val="24"/>
        </w:rPr>
      </w:pPr>
      <w:r w:rsidRPr="00870363">
        <w:rPr>
          <w:sz w:val="24"/>
        </w:rPr>
        <w:t>3.3</w:t>
      </w:r>
      <w:r w:rsidR="00E10257">
        <w:rPr>
          <w:sz w:val="24"/>
        </w:rPr>
        <w:t xml:space="preserve"> </w:t>
      </w:r>
      <w:r w:rsidR="00E10257">
        <w:rPr>
          <w:b/>
          <w:sz w:val="24"/>
        </w:rPr>
        <w:t>Х</w:t>
      </w:r>
      <w:r w:rsidR="00E10257" w:rsidRPr="00E10257">
        <w:rPr>
          <w:b/>
          <w:sz w:val="24"/>
        </w:rPr>
        <w:t>ромогенный реагент</w:t>
      </w:r>
      <w:r w:rsidR="00E10257" w:rsidRPr="00E10257">
        <w:rPr>
          <w:sz w:val="24"/>
        </w:rPr>
        <w:t xml:space="preserve"> (</w:t>
      </w:r>
      <w:proofErr w:type="spellStart"/>
      <w:r w:rsidR="00E10257" w:rsidRPr="00E10257">
        <w:rPr>
          <w:sz w:val="24"/>
        </w:rPr>
        <w:t>chromogenic</w:t>
      </w:r>
      <w:proofErr w:type="spellEnd"/>
      <w:r w:rsidR="00E10257" w:rsidRPr="00E10257">
        <w:rPr>
          <w:sz w:val="24"/>
        </w:rPr>
        <w:t xml:space="preserve"> </w:t>
      </w:r>
      <w:proofErr w:type="spellStart"/>
      <w:r w:rsidR="00E10257" w:rsidRPr="00E10257">
        <w:rPr>
          <w:sz w:val="24"/>
        </w:rPr>
        <w:t>reagent</w:t>
      </w:r>
      <w:proofErr w:type="spellEnd"/>
      <w:r w:rsidR="00E10257" w:rsidRPr="00E10257">
        <w:rPr>
          <w:sz w:val="24"/>
        </w:rPr>
        <w:t xml:space="preserve">): Реагент (реактив), взаимодействующий с химическими группами, присутствующими или вызванными в клетках и тканях, с образованием окрашенного соединения </w:t>
      </w:r>
      <w:proofErr w:type="spellStart"/>
      <w:r w:rsidR="00E10257" w:rsidRPr="00E10257">
        <w:rPr>
          <w:i/>
          <w:sz w:val="24"/>
        </w:rPr>
        <w:t>in</w:t>
      </w:r>
      <w:proofErr w:type="spellEnd"/>
      <w:r w:rsidR="00E10257" w:rsidRPr="00E10257">
        <w:rPr>
          <w:i/>
          <w:sz w:val="24"/>
        </w:rPr>
        <w:t xml:space="preserve"> </w:t>
      </w:r>
      <w:proofErr w:type="spellStart"/>
      <w:r w:rsidR="00E10257" w:rsidRPr="00E10257">
        <w:rPr>
          <w:i/>
          <w:sz w:val="24"/>
        </w:rPr>
        <w:t>situ</w:t>
      </w:r>
      <w:proofErr w:type="spellEnd"/>
      <w:r w:rsidR="00E10257" w:rsidRPr="00E10257">
        <w:rPr>
          <w:sz w:val="24"/>
        </w:rPr>
        <w:t>.</w:t>
      </w:r>
    </w:p>
    <w:p w:rsidR="00E10257" w:rsidRDefault="00E10257" w:rsidP="00E10257">
      <w:pPr>
        <w:pStyle w:val="Default"/>
      </w:pPr>
    </w:p>
    <w:p w:rsidR="00E10257" w:rsidRPr="00553428" w:rsidRDefault="00E10257" w:rsidP="00553428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553428">
        <w:rPr>
          <w:b/>
          <w:i/>
          <w:sz w:val="20"/>
          <w:szCs w:val="20"/>
        </w:rPr>
        <w:t>Пример</w:t>
      </w:r>
      <w:r w:rsidR="00553428">
        <w:rPr>
          <w:sz w:val="20"/>
          <w:szCs w:val="20"/>
        </w:rPr>
        <w:t xml:space="preserve"> – </w:t>
      </w:r>
      <w:r w:rsidRPr="00553428">
        <w:rPr>
          <w:sz w:val="20"/>
          <w:szCs w:val="20"/>
        </w:rPr>
        <w:t>Типичные хромогенные реактивы:</w:t>
      </w:r>
    </w:p>
    <w:p w:rsidR="00E10257" w:rsidRPr="00553428" w:rsidRDefault="00E10257" w:rsidP="0088216F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  <w:r w:rsidRPr="00553428">
        <w:rPr>
          <w:rFonts w:ascii="Times New Roman" w:hAnsi="Times New Roman"/>
          <w:sz w:val="20"/>
          <w:szCs w:val="20"/>
        </w:rPr>
        <w:t xml:space="preserve">соль </w:t>
      </w:r>
      <w:proofErr w:type="spellStart"/>
      <w:r w:rsidRPr="00553428">
        <w:rPr>
          <w:rFonts w:ascii="Times New Roman" w:hAnsi="Times New Roman"/>
          <w:sz w:val="20"/>
          <w:szCs w:val="20"/>
        </w:rPr>
        <w:t>диазония</w:t>
      </w:r>
      <w:proofErr w:type="spellEnd"/>
      <w:r w:rsidRPr="00553428">
        <w:rPr>
          <w:rFonts w:ascii="Times New Roman" w:hAnsi="Times New Roman"/>
          <w:sz w:val="20"/>
          <w:szCs w:val="20"/>
        </w:rPr>
        <w:t>:</w:t>
      </w:r>
    </w:p>
    <w:p w:rsidR="00E10257" w:rsidRPr="00553428" w:rsidRDefault="00E10257" w:rsidP="0088216F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  <w:r w:rsidRPr="00553428">
        <w:rPr>
          <w:rFonts w:ascii="Times New Roman" w:hAnsi="Times New Roman"/>
          <w:sz w:val="20"/>
          <w:szCs w:val="20"/>
        </w:rPr>
        <w:t xml:space="preserve">реактив </w:t>
      </w:r>
      <w:proofErr w:type="spellStart"/>
      <w:r w:rsidRPr="00553428">
        <w:rPr>
          <w:rFonts w:ascii="Times New Roman" w:hAnsi="Times New Roman"/>
          <w:sz w:val="20"/>
          <w:szCs w:val="20"/>
        </w:rPr>
        <w:t>Шиффа</w:t>
      </w:r>
      <w:proofErr w:type="spellEnd"/>
      <w:r w:rsidRPr="00553428">
        <w:rPr>
          <w:rFonts w:ascii="Times New Roman" w:hAnsi="Times New Roman"/>
          <w:sz w:val="20"/>
          <w:szCs w:val="20"/>
        </w:rPr>
        <w:t>.</w:t>
      </w:r>
    </w:p>
    <w:p w:rsidR="00E10257" w:rsidRDefault="00E10257" w:rsidP="00E10257">
      <w:pPr>
        <w:ind w:firstLine="567"/>
        <w:rPr>
          <w:sz w:val="24"/>
        </w:rPr>
      </w:pPr>
    </w:p>
    <w:p w:rsidR="00870363" w:rsidRPr="00870363" w:rsidRDefault="00870363" w:rsidP="00553428">
      <w:pPr>
        <w:ind w:firstLine="567"/>
        <w:rPr>
          <w:sz w:val="24"/>
        </w:rPr>
      </w:pPr>
      <w:r w:rsidRPr="00870363">
        <w:rPr>
          <w:sz w:val="24"/>
        </w:rPr>
        <w:t>3.4</w:t>
      </w:r>
      <w:r w:rsidR="009857DC">
        <w:rPr>
          <w:sz w:val="24"/>
        </w:rPr>
        <w:t xml:space="preserve"> </w:t>
      </w:r>
      <w:r w:rsidR="00553428" w:rsidRPr="00553428">
        <w:rPr>
          <w:b/>
          <w:sz w:val="24"/>
        </w:rPr>
        <w:t>Красящее вещество</w:t>
      </w:r>
      <w:r w:rsidR="00553428" w:rsidRPr="00553428">
        <w:rPr>
          <w:sz w:val="24"/>
        </w:rPr>
        <w:t xml:space="preserve"> (</w:t>
      </w:r>
      <w:proofErr w:type="spellStart"/>
      <w:r w:rsidR="00553428" w:rsidRPr="00553428">
        <w:rPr>
          <w:sz w:val="24"/>
        </w:rPr>
        <w:t>dye</w:t>
      </w:r>
      <w:proofErr w:type="spellEnd"/>
      <w:r w:rsidR="00553428" w:rsidRPr="00553428">
        <w:rPr>
          <w:sz w:val="24"/>
        </w:rPr>
        <w:t>): Окрашенное органическое соединение, которое, будучи растворенным в подходящем растворителе, способно придать цвет материалу.</w:t>
      </w:r>
    </w:p>
    <w:p w:rsidR="00553428" w:rsidRPr="00553428" w:rsidRDefault="00870363" w:rsidP="00553428">
      <w:pPr>
        <w:ind w:firstLine="567"/>
        <w:rPr>
          <w:sz w:val="24"/>
        </w:rPr>
      </w:pPr>
      <w:r w:rsidRPr="009857DC">
        <w:rPr>
          <w:sz w:val="24"/>
        </w:rPr>
        <w:t>3.5</w:t>
      </w:r>
      <w:r w:rsidR="009857DC" w:rsidRPr="009857DC">
        <w:rPr>
          <w:sz w:val="24"/>
        </w:rPr>
        <w:t xml:space="preserve"> </w:t>
      </w:r>
      <w:proofErr w:type="spellStart"/>
      <w:r w:rsidR="00553428">
        <w:rPr>
          <w:b/>
          <w:sz w:val="24"/>
        </w:rPr>
        <w:t>Ф</w:t>
      </w:r>
      <w:r w:rsidR="00553428" w:rsidRPr="00553428">
        <w:rPr>
          <w:b/>
          <w:sz w:val="24"/>
        </w:rPr>
        <w:t>люорохром</w:t>
      </w:r>
      <w:proofErr w:type="spellEnd"/>
      <w:r w:rsidR="00553428" w:rsidRPr="00553428">
        <w:rPr>
          <w:sz w:val="24"/>
        </w:rPr>
        <w:t xml:space="preserve"> (</w:t>
      </w:r>
      <w:proofErr w:type="spellStart"/>
      <w:r w:rsidR="00553428" w:rsidRPr="00553428">
        <w:rPr>
          <w:sz w:val="24"/>
        </w:rPr>
        <w:t>fluorochrome</w:t>
      </w:r>
      <w:proofErr w:type="spellEnd"/>
      <w:r w:rsidR="00553428" w:rsidRPr="00553428">
        <w:rPr>
          <w:sz w:val="24"/>
        </w:rPr>
        <w:t>): Реагент, испускающий видимый свет при облучении возбуждающим светом более короткой длины волны.</w:t>
      </w:r>
    </w:p>
    <w:p w:rsidR="00870363" w:rsidRDefault="00870363" w:rsidP="00870363">
      <w:pPr>
        <w:autoSpaceDE w:val="0"/>
        <w:autoSpaceDN w:val="0"/>
        <w:adjustRightInd w:val="0"/>
        <w:ind w:firstLine="567"/>
        <w:rPr>
          <w:sz w:val="24"/>
        </w:rPr>
      </w:pPr>
    </w:p>
    <w:p w:rsidR="00553428" w:rsidRDefault="002F5BAA" w:rsidP="00553428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2F5BAA">
        <w:rPr>
          <w:sz w:val="20"/>
          <w:szCs w:val="20"/>
        </w:rPr>
        <w:t xml:space="preserve">Примечание </w:t>
      </w:r>
      <w:r w:rsidR="00553428" w:rsidRPr="002F5BAA">
        <w:rPr>
          <w:sz w:val="20"/>
          <w:szCs w:val="20"/>
        </w:rPr>
        <w:t>– Любой из различных флуоресцентных веществ, используемых в биологических окрашиваниях для получения флуоресценции в образце.</w:t>
      </w:r>
    </w:p>
    <w:p w:rsidR="00553428" w:rsidRPr="00870363" w:rsidRDefault="00553428" w:rsidP="00870363">
      <w:pPr>
        <w:autoSpaceDE w:val="0"/>
        <w:autoSpaceDN w:val="0"/>
        <w:adjustRightInd w:val="0"/>
        <w:ind w:firstLine="567"/>
        <w:rPr>
          <w:sz w:val="24"/>
        </w:rPr>
      </w:pPr>
    </w:p>
    <w:p w:rsidR="00553428" w:rsidRPr="00553428" w:rsidRDefault="00870363" w:rsidP="00553428">
      <w:pPr>
        <w:ind w:firstLine="567"/>
        <w:rPr>
          <w:sz w:val="24"/>
        </w:rPr>
      </w:pPr>
      <w:r w:rsidRPr="00870363">
        <w:rPr>
          <w:sz w:val="24"/>
        </w:rPr>
        <w:t>3.6</w:t>
      </w:r>
      <w:r w:rsidR="009857DC">
        <w:rPr>
          <w:sz w:val="24"/>
        </w:rPr>
        <w:t xml:space="preserve"> </w:t>
      </w:r>
      <w:r w:rsidR="00553428">
        <w:rPr>
          <w:b/>
          <w:sz w:val="24"/>
        </w:rPr>
        <w:t>Р</w:t>
      </w:r>
      <w:r w:rsidR="00553428" w:rsidRPr="00553428">
        <w:rPr>
          <w:b/>
          <w:sz w:val="24"/>
        </w:rPr>
        <w:t xml:space="preserve">еагент для диагностики </w:t>
      </w:r>
      <w:proofErr w:type="spellStart"/>
      <w:r w:rsidR="00553428" w:rsidRPr="00553428">
        <w:rPr>
          <w:b/>
          <w:i/>
          <w:sz w:val="24"/>
        </w:rPr>
        <w:t>in</w:t>
      </w:r>
      <w:proofErr w:type="spellEnd"/>
      <w:r w:rsidR="00553428" w:rsidRPr="00553428">
        <w:rPr>
          <w:b/>
          <w:i/>
          <w:sz w:val="24"/>
        </w:rPr>
        <w:t xml:space="preserve"> </w:t>
      </w:r>
      <w:proofErr w:type="spellStart"/>
      <w:r w:rsidR="00553428" w:rsidRPr="00553428">
        <w:rPr>
          <w:b/>
          <w:i/>
          <w:sz w:val="24"/>
        </w:rPr>
        <w:t>vitro</w:t>
      </w:r>
      <w:proofErr w:type="spellEnd"/>
      <w:r w:rsidR="00553428" w:rsidRPr="00553428">
        <w:rPr>
          <w:sz w:val="24"/>
        </w:rPr>
        <w:t xml:space="preserve"> (</w:t>
      </w:r>
      <w:proofErr w:type="spellStart"/>
      <w:r w:rsidR="00553428" w:rsidRPr="00553428">
        <w:rPr>
          <w:i/>
          <w:sz w:val="24"/>
        </w:rPr>
        <w:t>in</w:t>
      </w:r>
      <w:proofErr w:type="spellEnd"/>
      <w:r w:rsidR="00553428" w:rsidRPr="00553428">
        <w:rPr>
          <w:i/>
          <w:sz w:val="24"/>
        </w:rPr>
        <w:t xml:space="preserve"> </w:t>
      </w:r>
      <w:proofErr w:type="spellStart"/>
      <w:r w:rsidR="00553428" w:rsidRPr="00553428">
        <w:rPr>
          <w:i/>
          <w:sz w:val="24"/>
        </w:rPr>
        <w:t>vitro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diagnostic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reagent</w:t>
      </w:r>
      <w:proofErr w:type="spellEnd"/>
      <w:r w:rsidR="00553428" w:rsidRPr="00553428">
        <w:rPr>
          <w:sz w:val="24"/>
        </w:rPr>
        <w:t xml:space="preserve">): Химические, биологические или иммунологические компоненты, растворы или препараты, предназначенные изготовителем для применения в качестве медицинского изделия для диагностики </w:t>
      </w:r>
      <w:proofErr w:type="spellStart"/>
      <w:r w:rsidR="00553428" w:rsidRPr="00553428">
        <w:rPr>
          <w:i/>
          <w:sz w:val="24"/>
        </w:rPr>
        <w:t>in</w:t>
      </w:r>
      <w:proofErr w:type="spellEnd"/>
      <w:r w:rsidR="00553428" w:rsidRPr="00553428">
        <w:rPr>
          <w:i/>
          <w:sz w:val="24"/>
        </w:rPr>
        <w:t xml:space="preserve"> </w:t>
      </w:r>
      <w:proofErr w:type="spellStart"/>
      <w:r w:rsidR="00553428" w:rsidRPr="00553428">
        <w:rPr>
          <w:i/>
          <w:sz w:val="24"/>
        </w:rPr>
        <w:t>vitro</w:t>
      </w:r>
      <w:proofErr w:type="spellEnd"/>
      <w:r w:rsidR="00553428" w:rsidRPr="00553428">
        <w:rPr>
          <w:sz w:val="24"/>
        </w:rPr>
        <w:t>.</w:t>
      </w:r>
    </w:p>
    <w:p w:rsidR="00870363" w:rsidRPr="00870363" w:rsidRDefault="00870363" w:rsidP="00870363">
      <w:pPr>
        <w:autoSpaceDE w:val="0"/>
        <w:autoSpaceDN w:val="0"/>
        <w:adjustRightInd w:val="0"/>
        <w:ind w:firstLine="567"/>
        <w:rPr>
          <w:sz w:val="24"/>
        </w:rPr>
      </w:pPr>
      <w:r w:rsidRPr="00870363">
        <w:rPr>
          <w:sz w:val="24"/>
        </w:rPr>
        <w:t xml:space="preserve"> </w:t>
      </w:r>
    </w:p>
    <w:p w:rsidR="00870363" w:rsidRPr="00870363" w:rsidRDefault="00553428" w:rsidP="00870363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0"/>
          <w:szCs w:val="20"/>
        </w:rPr>
        <w:t xml:space="preserve">Примечание – Взято из </w:t>
      </w:r>
      <w:r w:rsidRPr="00553428">
        <w:rPr>
          <w:sz w:val="20"/>
          <w:szCs w:val="20"/>
        </w:rPr>
        <w:t>ISO 18113-1</w:t>
      </w:r>
      <w:r>
        <w:rPr>
          <w:sz w:val="20"/>
          <w:szCs w:val="20"/>
        </w:rPr>
        <w:t>.</w:t>
      </w:r>
    </w:p>
    <w:p w:rsidR="00870363" w:rsidRPr="00870363" w:rsidRDefault="00870363" w:rsidP="00553428">
      <w:pPr>
        <w:ind w:firstLine="567"/>
        <w:rPr>
          <w:sz w:val="24"/>
        </w:rPr>
      </w:pPr>
    </w:p>
    <w:p w:rsidR="00553428" w:rsidRPr="00553428" w:rsidRDefault="00870363" w:rsidP="00553428">
      <w:pPr>
        <w:ind w:firstLine="567"/>
        <w:rPr>
          <w:sz w:val="24"/>
        </w:rPr>
      </w:pPr>
      <w:r w:rsidRPr="00870363">
        <w:rPr>
          <w:sz w:val="24"/>
        </w:rPr>
        <w:t>3.7</w:t>
      </w:r>
      <w:r w:rsidR="009857DC">
        <w:rPr>
          <w:sz w:val="24"/>
        </w:rPr>
        <w:t xml:space="preserve"> </w:t>
      </w:r>
      <w:r w:rsidR="00553428" w:rsidRPr="00553428">
        <w:rPr>
          <w:b/>
          <w:sz w:val="24"/>
        </w:rPr>
        <w:t>Информация, предоставляемая изготовителем</w:t>
      </w:r>
      <w:r w:rsidR="00553428" w:rsidRPr="00553428">
        <w:rPr>
          <w:sz w:val="24"/>
        </w:rPr>
        <w:t xml:space="preserve"> </w:t>
      </w:r>
      <w:r w:rsidR="00553428" w:rsidRPr="00553428">
        <w:rPr>
          <w:b/>
          <w:sz w:val="24"/>
        </w:rPr>
        <w:t>(маркировка)</w:t>
      </w:r>
      <w:r w:rsidR="00553428" w:rsidRPr="00553428">
        <w:rPr>
          <w:sz w:val="24"/>
        </w:rPr>
        <w:t xml:space="preserve"> (</w:t>
      </w:r>
      <w:proofErr w:type="spellStart"/>
      <w:r w:rsidR="00553428" w:rsidRPr="00553428">
        <w:rPr>
          <w:sz w:val="24"/>
        </w:rPr>
        <w:t>information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supplied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by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the</w:t>
      </w:r>
      <w:proofErr w:type="spellEnd"/>
      <w:r w:rsidR="00553428" w:rsidRPr="00553428">
        <w:rPr>
          <w:sz w:val="24"/>
        </w:rPr>
        <w:t xml:space="preserve"> </w:t>
      </w:r>
      <w:proofErr w:type="spellStart"/>
      <w:r w:rsidR="00553428" w:rsidRPr="00553428">
        <w:rPr>
          <w:sz w:val="24"/>
        </w:rPr>
        <w:t>manufacturer</w:t>
      </w:r>
      <w:proofErr w:type="spellEnd"/>
      <w:r w:rsidR="00553428" w:rsidRPr="00553428">
        <w:rPr>
          <w:sz w:val="24"/>
        </w:rPr>
        <w:t xml:space="preserve">, </w:t>
      </w:r>
      <w:proofErr w:type="spellStart"/>
      <w:r w:rsidR="00553428" w:rsidRPr="00553428">
        <w:rPr>
          <w:sz w:val="24"/>
        </w:rPr>
        <w:t>labelling</w:t>
      </w:r>
      <w:proofErr w:type="spellEnd"/>
      <w:r w:rsidR="00553428" w:rsidRPr="00553428">
        <w:rPr>
          <w:sz w:val="24"/>
        </w:rPr>
        <w:t>): Письменное, напечатанное или графическое изображение:</w:t>
      </w:r>
    </w:p>
    <w:p w:rsidR="00553428" w:rsidRPr="00553428" w:rsidRDefault="00553428" w:rsidP="001B78F4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 w:rsidRPr="00553428">
        <w:rPr>
          <w:rFonts w:ascii="Times New Roman" w:hAnsi="Times New Roman"/>
          <w:sz w:val="24"/>
        </w:rPr>
        <w:t>закрепленное</w:t>
      </w:r>
      <w:proofErr w:type="gramEnd"/>
      <w:r w:rsidRPr="00553428">
        <w:rPr>
          <w:rFonts w:ascii="Times New Roman" w:hAnsi="Times New Roman"/>
          <w:sz w:val="24"/>
        </w:rPr>
        <w:t xml:space="preserve"> на медицинском изделии или на его упаковке или обертке или</w:t>
      </w:r>
    </w:p>
    <w:p w:rsidR="00553428" w:rsidRPr="00553428" w:rsidRDefault="00553428" w:rsidP="001B78F4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 w:rsidRPr="00553428">
        <w:rPr>
          <w:rFonts w:ascii="Times New Roman" w:hAnsi="Times New Roman"/>
          <w:sz w:val="24"/>
        </w:rPr>
        <w:t>предоставленное</w:t>
      </w:r>
      <w:proofErr w:type="gramEnd"/>
      <w:r w:rsidRPr="00553428">
        <w:rPr>
          <w:rFonts w:ascii="Times New Roman" w:hAnsi="Times New Roman"/>
          <w:sz w:val="24"/>
        </w:rPr>
        <w:t xml:space="preserve"> для применения с медицинским изделием:</w:t>
      </w:r>
    </w:p>
    <w:p w:rsidR="00553428" w:rsidRPr="00553428" w:rsidRDefault="00553428" w:rsidP="001B78F4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 w:rsidRPr="00553428">
        <w:rPr>
          <w:rFonts w:ascii="Times New Roman" w:hAnsi="Times New Roman"/>
          <w:sz w:val="24"/>
        </w:rPr>
        <w:t xml:space="preserve">связанное с идентификацией, техническим описанием и применением медицинского изделия для диагностики </w:t>
      </w:r>
      <w:proofErr w:type="spellStart"/>
      <w:r w:rsidRPr="004E2FC8">
        <w:rPr>
          <w:rFonts w:ascii="Times New Roman" w:hAnsi="Times New Roman"/>
          <w:i/>
          <w:sz w:val="24"/>
        </w:rPr>
        <w:t>in</w:t>
      </w:r>
      <w:proofErr w:type="spellEnd"/>
      <w:r w:rsidRPr="004E2FC8">
        <w:rPr>
          <w:rFonts w:ascii="Times New Roman" w:hAnsi="Times New Roman"/>
          <w:i/>
          <w:sz w:val="24"/>
        </w:rPr>
        <w:t xml:space="preserve"> </w:t>
      </w:r>
      <w:proofErr w:type="spellStart"/>
      <w:r w:rsidRPr="004E2FC8">
        <w:rPr>
          <w:rFonts w:ascii="Times New Roman" w:hAnsi="Times New Roman"/>
          <w:i/>
          <w:sz w:val="24"/>
        </w:rPr>
        <w:t>vitro</w:t>
      </w:r>
      <w:proofErr w:type="spellEnd"/>
      <w:r w:rsidRPr="00553428">
        <w:rPr>
          <w:rFonts w:ascii="Times New Roman" w:hAnsi="Times New Roman"/>
          <w:sz w:val="24"/>
        </w:rPr>
        <w:t>, но не включающее в себя транспортные документы.</w:t>
      </w:r>
      <w:proofErr w:type="gramEnd"/>
    </w:p>
    <w:p w:rsidR="00870363" w:rsidRDefault="00870363" w:rsidP="00553428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4E2FC8">
        <w:rPr>
          <w:b/>
          <w:i/>
          <w:sz w:val="20"/>
          <w:szCs w:val="20"/>
        </w:rPr>
        <w:t>Пример</w:t>
      </w:r>
      <w:r>
        <w:rPr>
          <w:sz w:val="20"/>
          <w:szCs w:val="20"/>
        </w:rPr>
        <w:t xml:space="preserve"> – </w:t>
      </w:r>
      <w:r w:rsidRPr="004E2FC8">
        <w:rPr>
          <w:sz w:val="20"/>
          <w:szCs w:val="20"/>
        </w:rPr>
        <w:t>Этикетки, инструкции по применению.</w:t>
      </w: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>Примечания</w:t>
      </w: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r w:rsidRPr="004E2FC8">
        <w:rPr>
          <w:sz w:val="20"/>
          <w:szCs w:val="20"/>
        </w:rPr>
        <w:t>Каталоги не являются маркировкой медицинских изделий.</w:t>
      </w: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2 Взято из </w:t>
      </w:r>
      <w:r w:rsidRPr="00553428">
        <w:rPr>
          <w:sz w:val="20"/>
          <w:szCs w:val="20"/>
        </w:rPr>
        <w:t>ISO 18113-1</w:t>
      </w:r>
    </w:p>
    <w:p w:rsidR="004E2FC8" w:rsidRPr="009857DC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870363" w:rsidRPr="00870363" w:rsidRDefault="00870363" w:rsidP="00870363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Pr="004E2FC8" w:rsidRDefault="00870363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870363">
        <w:rPr>
          <w:sz w:val="24"/>
        </w:rPr>
        <w:t>3.8</w:t>
      </w:r>
      <w:r w:rsidR="004E2FC8">
        <w:rPr>
          <w:sz w:val="24"/>
        </w:rPr>
        <w:t xml:space="preserve"> Э</w:t>
      </w:r>
      <w:r w:rsidR="004E2FC8" w:rsidRPr="004E2FC8">
        <w:rPr>
          <w:b/>
          <w:sz w:val="24"/>
        </w:rPr>
        <w:t>тикетка</w:t>
      </w:r>
      <w:r w:rsidR="004E2FC8" w:rsidRPr="004E2FC8">
        <w:rPr>
          <w:sz w:val="24"/>
        </w:rPr>
        <w:t xml:space="preserve"> (</w:t>
      </w:r>
      <w:proofErr w:type="spellStart"/>
      <w:r w:rsidR="004E2FC8" w:rsidRPr="004E2FC8">
        <w:rPr>
          <w:sz w:val="24"/>
        </w:rPr>
        <w:t>label</w:t>
      </w:r>
      <w:proofErr w:type="spellEnd"/>
      <w:r w:rsidR="004E2FC8" w:rsidRPr="004E2FC8">
        <w:rPr>
          <w:sz w:val="24"/>
        </w:rPr>
        <w:t xml:space="preserve">): Печатная, рукописная или графическая информация, помещенная на медицинском изделии для диагностики </w:t>
      </w:r>
      <w:proofErr w:type="spellStart"/>
      <w:r w:rsidR="004E2FC8" w:rsidRPr="004E2FC8">
        <w:rPr>
          <w:i/>
          <w:sz w:val="24"/>
        </w:rPr>
        <w:t>in</w:t>
      </w:r>
      <w:proofErr w:type="spellEnd"/>
      <w:r w:rsidR="004E2FC8" w:rsidRPr="004E2FC8">
        <w:rPr>
          <w:i/>
          <w:sz w:val="24"/>
        </w:rPr>
        <w:t xml:space="preserve"> </w:t>
      </w:r>
      <w:proofErr w:type="spellStart"/>
      <w:r w:rsidR="004E2FC8" w:rsidRPr="004E2FC8">
        <w:rPr>
          <w:i/>
          <w:sz w:val="24"/>
        </w:rPr>
        <w:t>vitro</w:t>
      </w:r>
      <w:proofErr w:type="spellEnd"/>
      <w:r w:rsidR="004E2FC8" w:rsidRPr="004E2FC8">
        <w:rPr>
          <w:sz w:val="24"/>
        </w:rPr>
        <w:t xml:space="preserve"> или на его упаковке.</w:t>
      </w:r>
    </w:p>
    <w:p w:rsidR="00870363" w:rsidRPr="009857DC" w:rsidRDefault="00870363" w:rsidP="004E2FC8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>Примечания</w:t>
      </w: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r w:rsidRPr="004E2FC8">
        <w:rPr>
          <w:sz w:val="20"/>
          <w:szCs w:val="20"/>
        </w:rPr>
        <w:t>Этикетка, постоянно закрепленная на медицинском изделии, рассматривается как маркировка.</w:t>
      </w: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2 Взято из </w:t>
      </w:r>
      <w:r w:rsidRPr="00553428">
        <w:rPr>
          <w:sz w:val="20"/>
          <w:szCs w:val="20"/>
        </w:rPr>
        <w:t>ISO 18113-1</w:t>
      </w:r>
      <w:r w:rsidR="0088216F">
        <w:rPr>
          <w:sz w:val="20"/>
          <w:szCs w:val="20"/>
        </w:rPr>
        <w:t>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lastRenderedPageBreak/>
        <w:t xml:space="preserve">3.9 </w:t>
      </w:r>
      <w:proofErr w:type="spellStart"/>
      <w:r w:rsidRPr="004E2FC8">
        <w:rPr>
          <w:b/>
          <w:sz w:val="24"/>
        </w:rPr>
        <w:t>Лектин</w:t>
      </w:r>
      <w:proofErr w:type="spellEnd"/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lectin</w:t>
      </w:r>
      <w:proofErr w:type="spellEnd"/>
      <w:r w:rsidRPr="004E2FC8">
        <w:rPr>
          <w:sz w:val="24"/>
        </w:rPr>
        <w:t xml:space="preserve">): Белок </w:t>
      </w:r>
      <w:proofErr w:type="spellStart"/>
      <w:r w:rsidRPr="004E2FC8">
        <w:rPr>
          <w:sz w:val="24"/>
        </w:rPr>
        <w:t>неиммуногенного</w:t>
      </w:r>
      <w:proofErr w:type="spellEnd"/>
      <w:r w:rsidRPr="004E2FC8">
        <w:rPr>
          <w:sz w:val="24"/>
        </w:rPr>
        <w:t xml:space="preserve"> происхождения с двумя или несколькими связывающими участками, который распознает и связывается со специфическими остатками сахаридов.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t xml:space="preserve">3.10 </w:t>
      </w:r>
      <w:proofErr w:type="spellStart"/>
      <w:r w:rsidRPr="004E2FC8">
        <w:rPr>
          <w:b/>
          <w:sz w:val="24"/>
        </w:rPr>
        <w:t>Моноклональное</w:t>
      </w:r>
      <w:proofErr w:type="spellEnd"/>
      <w:r w:rsidRPr="004E2FC8">
        <w:rPr>
          <w:b/>
          <w:sz w:val="24"/>
        </w:rPr>
        <w:t xml:space="preserve"> антитело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monoclonal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antibody</w:t>
      </w:r>
      <w:proofErr w:type="spellEnd"/>
      <w:r w:rsidRPr="004E2FC8">
        <w:rPr>
          <w:sz w:val="24"/>
        </w:rPr>
        <w:t xml:space="preserve">): Антитело, способное специфически взаимодействовать с </w:t>
      </w:r>
      <w:proofErr w:type="gramStart"/>
      <w:r w:rsidRPr="004E2FC8">
        <w:rPr>
          <w:sz w:val="24"/>
        </w:rPr>
        <w:t>одиночным</w:t>
      </w:r>
      <w:proofErr w:type="gram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эпитопом</w:t>
      </w:r>
      <w:proofErr w:type="spellEnd"/>
      <w:r w:rsidRPr="004E2FC8">
        <w:rPr>
          <w:sz w:val="24"/>
        </w:rPr>
        <w:t xml:space="preserve"> определенного </w:t>
      </w:r>
      <w:proofErr w:type="spellStart"/>
      <w:r w:rsidRPr="004E2FC8">
        <w:rPr>
          <w:sz w:val="24"/>
        </w:rPr>
        <w:t>иммуногенного</w:t>
      </w:r>
      <w:proofErr w:type="spellEnd"/>
      <w:r w:rsidRPr="004E2FC8">
        <w:rPr>
          <w:sz w:val="24"/>
        </w:rPr>
        <w:t xml:space="preserve"> вещества.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t xml:space="preserve">3.11 </w:t>
      </w:r>
      <w:proofErr w:type="spellStart"/>
      <w:r w:rsidRPr="004E2FC8">
        <w:rPr>
          <w:b/>
          <w:sz w:val="24"/>
        </w:rPr>
        <w:t>Поликлональные</w:t>
      </w:r>
      <w:proofErr w:type="spellEnd"/>
      <w:r w:rsidRPr="004E2FC8">
        <w:rPr>
          <w:b/>
          <w:sz w:val="24"/>
        </w:rPr>
        <w:t xml:space="preserve"> антитела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polyclonal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antibody</w:t>
      </w:r>
      <w:proofErr w:type="spellEnd"/>
      <w:r w:rsidRPr="004E2FC8">
        <w:rPr>
          <w:sz w:val="24"/>
        </w:rPr>
        <w:t xml:space="preserve">): Смесь антител, способных специфически взаимодействовать с определенным </w:t>
      </w:r>
      <w:proofErr w:type="spellStart"/>
      <w:r w:rsidRPr="004E2FC8">
        <w:rPr>
          <w:sz w:val="24"/>
        </w:rPr>
        <w:t>иммуногенным</w:t>
      </w:r>
      <w:proofErr w:type="spellEnd"/>
      <w:r w:rsidRPr="004E2FC8">
        <w:rPr>
          <w:sz w:val="24"/>
        </w:rPr>
        <w:t xml:space="preserve"> веществом.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t xml:space="preserve">3.12 </w:t>
      </w:r>
      <w:r w:rsidRPr="004E2FC8">
        <w:rPr>
          <w:b/>
          <w:sz w:val="24"/>
        </w:rPr>
        <w:t>Окрашивание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staining</w:t>
      </w:r>
      <w:proofErr w:type="spellEnd"/>
      <w:r w:rsidRPr="004E2FC8">
        <w:rPr>
          <w:sz w:val="24"/>
        </w:rPr>
        <w:t>): Придание цвета материалу с помощью реакции с красителем или хромогенным реагентом.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3.13 </w:t>
      </w:r>
      <w:r w:rsidRPr="004E2FC8">
        <w:rPr>
          <w:b/>
          <w:sz w:val="24"/>
        </w:rPr>
        <w:t>Краситель, краска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stain</w:t>
      </w:r>
      <w:proofErr w:type="spellEnd"/>
      <w:r w:rsidRPr="004E2FC8">
        <w:rPr>
          <w:sz w:val="24"/>
        </w:rPr>
        <w:t>): Раствор одного или нескольких красящих веществ в определенных концентрациях в определенном растворителе, используемый для окрашивания.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4E2FC8">
        <w:rPr>
          <w:sz w:val="20"/>
          <w:szCs w:val="20"/>
        </w:rPr>
        <w:t>Примечание</w:t>
      </w:r>
      <w:r w:rsidR="002F5BA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</w:t>
      </w:r>
      <w:r w:rsidRPr="004E2FC8">
        <w:rPr>
          <w:sz w:val="20"/>
          <w:szCs w:val="20"/>
        </w:rPr>
        <w:t>Краска может быть приготовлена прямым растворением красящего вещества в растворителе или разведением готового основного раствора подходящими агентами.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t xml:space="preserve">3.14 </w:t>
      </w:r>
      <w:r>
        <w:rPr>
          <w:b/>
          <w:sz w:val="24"/>
        </w:rPr>
        <w:t>О</w:t>
      </w:r>
      <w:r w:rsidRPr="004E2FC8">
        <w:rPr>
          <w:b/>
          <w:sz w:val="24"/>
        </w:rPr>
        <w:t>сновной раствор красителя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stock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solution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of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stain</w:t>
      </w:r>
      <w:proofErr w:type="spellEnd"/>
      <w:r w:rsidRPr="004E2FC8">
        <w:rPr>
          <w:sz w:val="24"/>
        </w:rPr>
        <w:t xml:space="preserve">): Стабильный определенный раствор одного или нескольких красящих веществ в более высокой концентрации, чем </w:t>
      </w:r>
      <w:proofErr w:type="gramStart"/>
      <w:r w:rsidRPr="004E2FC8">
        <w:rPr>
          <w:sz w:val="24"/>
        </w:rPr>
        <w:t>используемая</w:t>
      </w:r>
      <w:proofErr w:type="gramEnd"/>
      <w:r w:rsidRPr="004E2FC8">
        <w:rPr>
          <w:sz w:val="24"/>
        </w:rPr>
        <w:t xml:space="preserve"> при окраске.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</w:p>
    <w:p w:rsid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4E2FC8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4E2FC8">
        <w:rPr>
          <w:sz w:val="20"/>
          <w:szCs w:val="20"/>
        </w:rPr>
        <w:t>Стабильность означает постоянство свой</w:t>
      </w:r>
      <w:proofErr w:type="gramStart"/>
      <w:r w:rsidRPr="004E2FC8">
        <w:rPr>
          <w:sz w:val="20"/>
          <w:szCs w:val="20"/>
        </w:rPr>
        <w:t>ств кр</w:t>
      </w:r>
      <w:proofErr w:type="gramEnd"/>
      <w:r w:rsidRPr="004E2FC8">
        <w:rPr>
          <w:sz w:val="20"/>
          <w:szCs w:val="20"/>
        </w:rPr>
        <w:t>асящего вещества даже в присутствии других красящих веществ.</w:t>
      </w:r>
    </w:p>
    <w:p w:rsidR="004E2FC8" w:rsidRPr="004E2FC8" w:rsidRDefault="004E2FC8" w:rsidP="004E2FC8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D143F7" w:rsidRPr="009857DC" w:rsidRDefault="004E2FC8" w:rsidP="004E2FC8">
      <w:pPr>
        <w:autoSpaceDE w:val="0"/>
        <w:autoSpaceDN w:val="0"/>
        <w:adjustRightInd w:val="0"/>
        <w:ind w:firstLine="567"/>
        <w:rPr>
          <w:sz w:val="24"/>
        </w:rPr>
      </w:pPr>
      <w:r w:rsidRPr="004E2FC8">
        <w:rPr>
          <w:sz w:val="24"/>
        </w:rPr>
        <w:t xml:space="preserve">3.15 </w:t>
      </w:r>
      <w:r>
        <w:rPr>
          <w:b/>
          <w:sz w:val="24"/>
        </w:rPr>
        <w:t>З</w:t>
      </w:r>
      <w:r w:rsidRPr="004E2FC8">
        <w:rPr>
          <w:b/>
          <w:sz w:val="24"/>
        </w:rPr>
        <w:t>онд нуклеиновой кислоты</w:t>
      </w:r>
      <w:r w:rsidRPr="004E2FC8">
        <w:rPr>
          <w:sz w:val="24"/>
        </w:rPr>
        <w:t xml:space="preserve"> (</w:t>
      </w:r>
      <w:proofErr w:type="spellStart"/>
      <w:r w:rsidRPr="004E2FC8">
        <w:rPr>
          <w:sz w:val="24"/>
        </w:rPr>
        <w:t>nucleic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acid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probe</w:t>
      </w:r>
      <w:proofErr w:type="spellEnd"/>
      <w:r w:rsidRPr="0088216F">
        <w:rPr>
          <w:sz w:val="24"/>
        </w:rPr>
        <w:t>): Одн</w:t>
      </w:r>
      <w:proofErr w:type="gramStart"/>
      <w:r w:rsidRPr="0088216F">
        <w:rPr>
          <w:sz w:val="24"/>
        </w:rPr>
        <w:t>о-</w:t>
      </w:r>
      <w:proofErr w:type="gramEnd"/>
      <w:r w:rsidRPr="0088216F">
        <w:rPr>
          <w:sz w:val="24"/>
        </w:rPr>
        <w:t xml:space="preserve"> или</w:t>
      </w:r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двухцепочечный</w:t>
      </w:r>
      <w:proofErr w:type="spellEnd"/>
      <w:r w:rsidRPr="004E2FC8">
        <w:rPr>
          <w:sz w:val="24"/>
        </w:rPr>
        <w:t xml:space="preserve"> </w:t>
      </w:r>
      <w:proofErr w:type="spellStart"/>
      <w:r w:rsidRPr="004E2FC8">
        <w:rPr>
          <w:sz w:val="24"/>
        </w:rPr>
        <w:t>олигонуклеотид</w:t>
      </w:r>
      <w:proofErr w:type="spellEnd"/>
      <w:r w:rsidRPr="004E2FC8">
        <w:rPr>
          <w:sz w:val="24"/>
        </w:rPr>
        <w:t xml:space="preserve"> или </w:t>
      </w:r>
      <w:proofErr w:type="spellStart"/>
      <w:r w:rsidRPr="004E2FC8">
        <w:rPr>
          <w:sz w:val="24"/>
        </w:rPr>
        <w:t>полинуклеотид</w:t>
      </w:r>
      <w:proofErr w:type="spellEnd"/>
      <w:r w:rsidRPr="004E2FC8">
        <w:rPr>
          <w:sz w:val="24"/>
        </w:rPr>
        <w:t xml:space="preserve"> определенной длины, комплементарный специфическим последовательностям нуклеотидов в нуклеиновых кислотах.</w:t>
      </w:r>
    </w:p>
    <w:p w:rsidR="00430927" w:rsidRDefault="00430927" w:rsidP="00430927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szCs w:val="24"/>
        </w:rPr>
      </w:pPr>
    </w:p>
    <w:p w:rsidR="00347F7E" w:rsidRPr="00430927" w:rsidRDefault="00430927" w:rsidP="0043092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143739053"/>
      <w:r w:rsidRPr="00430927">
        <w:rPr>
          <w:sz w:val="24"/>
          <w:szCs w:val="24"/>
        </w:rPr>
        <w:t>Требования к информации, предоставляемой изготовителем</w:t>
      </w:r>
      <w:bookmarkEnd w:id="15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005D96" w:rsidRPr="00005D96" w:rsidRDefault="00430927" w:rsidP="00005D96">
      <w:pPr>
        <w:pStyle w:val="2"/>
        <w:tabs>
          <w:tab w:val="clear" w:pos="1425"/>
          <w:tab w:val="num" w:pos="1134"/>
        </w:tabs>
        <w:ind w:left="0" w:firstLine="567"/>
      </w:pPr>
      <w:bookmarkStart w:id="16" w:name="_Toc143739054"/>
      <w:r>
        <w:t>Общие требования</w:t>
      </w:r>
      <w:bookmarkEnd w:id="16"/>
    </w:p>
    <w:p w:rsidR="00430927" w:rsidRDefault="00430927" w:rsidP="00430927">
      <w:pPr>
        <w:pStyle w:val="Style5"/>
        <w:widowControl/>
        <w:jc w:val="both"/>
      </w:pP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4.1.1 Взаимодействие с поставщиком</w:t>
      </w:r>
    </w:p>
    <w:p w:rsidR="00430927" w:rsidRPr="00430927" w:rsidRDefault="0088216F" w:rsidP="00430927">
      <w:pPr>
        <w:pStyle w:val="Style5"/>
        <w:widowControl/>
        <w:ind w:firstLine="567"/>
        <w:jc w:val="both"/>
      </w:pPr>
      <w:r>
        <w:t>Если</w:t>
      </w:r>
      <w:r w:rsidR="00430927" w:rsidRPr="00430927">
        <w:t xml:space="preserve"> изготовитель использует материалы от поставщика, то </w:t>
      </w:r>
      <w:r w:rsidR="00430927">
        <w:t>ему нужно</w:t>
      </w:r>
      <w:r w:rsidR="00430927" w:rsidRPr="00430927">
        <w:t xml:space="preserve"> удостовериться в том что</w:t>
      </w:r>
      <w:r>
        <w:t>,</w:t>
      </w:r>
      <w:r w:rsidR="00430927" w:rsidRPr="00430927">
        <w:t xml:space="preserve"> поставщик соответствует требованиям систем обеспечения качества, </w:t>
      </w:r>
      <w:r w:rsidR="00430927" w:rsidRPr="0088216F">
        <w:t xml:space="preserve">описанным в </w:t>
      </w:r>
      <w:r w:rsidR="00430927" w:rsidRPr="0088216F">
        <w:rPr>
          <w:lang w:val="en-US"/>
        </w:rPr>
        <w:t>ISO</w:t>
      </w:r>
      <w:r w:rsidR="00430927" w:rsidRPr="0088216F">
        <w:t xml:space="preserve"> 9001</w:t>
      </w:r>
      <w:r>
        <w:t xml:space="preserve"> </w:t>
      </w:r>
      <w:r w:rsidR="00430927" w:rsidRPr="0088216F">
        <w:t xml:space="preserve">и </w:t>
      </w:r>
      <w:r w:rsidR="00430927" w:rsidRPr="0088216F">
        <w:rPr>
          <w:lang w:val="en-US"/>
        </w:rPr>
        <w:t>ISO</w:t>
      </w:r>
      <w:r w:rsidR="00430927" w:rsidRPr="0088216F">
        <w:t xml:space="preserve"> 13485.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4.1.2 Предупреждения и меры предосторожности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Изготовитель реагентов (реактивов), используемых для окрашивания биологических материалов, должен предоставить информацию относительно предупреждений и мер предосторожности в соответствии с</w:t>
      </w:r>
      <w:r>
        <w:t xml:space="preserve"> </w:t>
      </w:r>
      <w:r>
        <w:rPr>
          <w:lang w:val="en-US"/>
        </w:rPr>
        <w:t>ISO</w:t>
      </w:r>
      <w:r w:rsidRPr="00430927">
        <w:t xml:space="preserve"> 18113-1 и </w:t>
      </w:r>
      <w:r>
        <w:rPr>
          <w:lang w:val="en-US"/>
        </w:rPr>
        <w:t>ISO</w:t>
      </w:r>
      <w:r w:rsidRPr="00430927">
        <w:t xml:space="preserve"> 18113-2.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4.1.3 Форма информации, предоставляемой изготовителем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 xml:space="preserve">Форма информации, предоставляемой изготовителем вместе с реагентами, используемыми для окрашивания биологических материалов, должна соответствовать  </w:t>
      </w:r>
      <w:r>
        <w:rPr>
          <w:lang w:val="en-US"/>
        </w:rPr>
        <w:t>ISO</w:t>
      </w:r>
      <w:r>
        <w:t xml:space="preserve"> 80000</w:t>
      </w:r>
      <w:r w:rsidRPr="00430927">
        <w:t xml:space="preserve">-1 и </w:t>
      </w:r>
      <w:r>
        <w:rPr>
          <w:lang w:val="en-US"/>
        </w:rPr>
        <w:t>ISO</w:t>
      </w:r>
      <w:r w:rsidRPr="00430927">
        <w:t xml:space="preserve"> 80000-9. </w:t>
      </w:r>
      <w:r w:rsidR="0088216F">
        <w:t>В</w:t>
      </w:r>
      <w:r w:rsidRPr="00430927">
        <w:t xml:space="preserve"> соответствующих случаях должны соблюдаться требования, указанные </w:t>
      </w:r>
      <w:r w:rsidRPr="00182BBC">
        <w:t>в 4.1.4-4.1.6 в</w:t>
      </w:r>
      <w:r w:rsidRPr="00430927">
        <w:t xml:space="preserve"> отношении различных реагентов, используемых для окрашивания биологических материалов.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4.1.4 Информация, предоставляемая изготовителем с реагентами, используемыми для окрашивания биологических материалов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 xml:space="preserve">Информация, предоставляемая изготовителем с реагентами, используемыми для окрашивания биологических материалов, должна соответствовать </w:t>
      </w:r>
      <w:r>
        <w:rPr>
          <w:lang w:val="en-US"/>
        </w:rPr>
        <w:t>ISO</w:t>
      </w:r>
      <w:r>
        <w:t xml:space="preserve"> 80000-1</w:t>
      </w:r>
      <w:r w:rsidRPr="00430927">
        <w:t xml:space="preserve">,                          </w:t>
      </w:r>
      <w:r>
        <w:rPr>
          <w:lang w:val="en-US"/>
        </w:rPr>
        <w:t>ISO</w:t>
      </w:r>
      <w:r>
        <w:t xml:space="preserve"> 80000-9</w:t>
      </w:r>
      <w:r w:rsidRPr="00430927">
        <w:t xml:space="preserve">, </w:t>
      </w:r>
      <w:r>
        <w:rPr>
          <w:lang w:val="en-US"/>
        </w:rPr>
        <w:t>ISO</w:t>
      </w:r>
      <w:r w:rsidR="0088216F">
        <w:t xml:space="preserve"> 18113-1 и </w:t>
      </w:r>
      <w:r w:rsidR="0088216F">
        <w:rPr>
          <w:lang w:val="en-US"/>
        </w:rPr>
        <w:t>ISO</w:t>
      </w:r>
      <w:r w:rsidRPr="00430927">
        <w:t xml:space="preserve"> 18113-2. Должна быть приведена информация о мерах </w:t>
      </w:r>
      <w:r w:rsidRPr="00430927">
        <w:lastRenderedPageBreak/>
        <w:t xml:space="preserve">предупреждения и предосторожности. </w:t>
      </w:r>
      <w:r w:rsidR="002F5BAA">
        <w:t>Е</w:t>
      </w:r>
      <w:r w:rsidRPr="00430927">
        <w:t xml:space="preserve">сли это применимо, требования, установленные в </w:t>
      </w:r>
      <w:r>
        <w:t>4.1.2</w:t>
      </w:r>
      <w:r w:rsidRPr="00430927">
        <w:t>–</w:t>
      </w:r>
      <w:r>
        <w:t>4.1.4</w:t>
      </w:r>
      <w:r w:rsidRPr="00430927">
        <w:t>, должны быть применены к различным реагентам, используемым для окрашивания биологических материалов.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4.1.5 Наименование реагента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 xml:space="preserve">Наименование реагента должно включать в себя регистрационный </w:t>
      </w:r>
      <w:r w:rsidRPr="00182BBC">
        <w:t>номер в CAS и номер индекса красителя, если это применимо.</w:t>
      </w:r>
    </w:p>
    <w:p w:rsidR="00430927" w:rsidRDefault="00430927" w:rsidP="00430927">
      <w:pPr>
        <w:pStyle w:val="Style5"/>
        <w:widowControl/>
        <w:ind w:firstLine="567"/>
        <w:jc w:val="both"/>
        <w:rPr>
          <w:lang w:val="kk-KZ"/>
        </w:rPr>
      </w:pPr>
    </w:p>
    <w:p w:rsidR="00430927" w:rsidRPr="00430927" w:rsidRDefault="00430927" w:rsidP="00430927">
      <w:pPr>
        <w:pStyle w:val="Style5"/>
        <w:widowControl/>
        <w:ind w:firstLine="567"/>
        <w:jc w:val="both"/>
        <w:rPr>
          <w:sz w:val="20"/>
          <w:szCs w:val="20"/>
          <w:lang w:val="kk-KZ"/>
        </w:rPr>
      </w:pPr>
      <w:r w:rsidRPr="00430927">
        <w:rPr>
          <w:sz w:val="20"/>
          <w:szCs w:val="20"/>
        </w:rPr>
        <w:t>Примечания</w:t>
      </w:r>
    </w:p>
    <w:p w:rsidR="00430927" w:rsidRPr="00430927" w:rsidRDefault="00430927" w:rsidP="00430927">
      <w:pPr>
        <w:pStyle w:val="Style5"/>
        <w:widowControl/>
        <w:ind w:firstLine="567"/>
        <w:jc w:val="both"/>
        <w:rPr>
          <w:sz w:val="20"/>
          <w:szCs w:val="20"/>
        </w:rPr>
      </w:pPr>
      <w:r w:rsidRPr="00430927">
        <w:rPr>
          <w:sz w:val="20"/>
          <w:szCs w:val="20"/>
        </w:rPr>
        <w:t>1</w:t>
      </w:r>
      <w:r w:rsidRPr="00430927">
        <w:rPr>
          <w:sz w:val="20"/>
          <w:szCs w:val="20"/>
          <w:lang w:val="kk-KZ"/>
        </w:rPr>
        <w:t xml:space="preserve"> </w:t>
      </w:r>
      <w:proofErr w:type="spellStart"/>
      <w:r w:rsidRPr="00430927">
        <w:rPr>
          <w:sz w:val="20"/>
          <w:szCs w:val="20"/>
        </w:rPr>
        <w:t>Регистрацио</w:t>
      </w:r>
      <w:proofErr w:type="spellEnd"/>
      <w:r w:rsidRPr="00430927">
        <w:rPr>
          <w:sz w:val="20"/>
          <w:szCs w:val="20"/>
          <w:lang w:val="kk-KZ"/>
        </w:rPr>
        <w:t>нные</w:t>
      </w:r>
      <w:r w:rsidRPr="00430927">
        <w:rPr>
          <w:sz w:val="20"/>
          <w:szCs w:val="20"/>
        </w:rPr>
        <w:t xml:space="preserve"> номера в CAS являются регистрационными номерами в Химической справочной службе (CAS). Они представляют собой уникальные числовые кодовые номера веществ, получивших индекс, присвоенный химическим веществам в Химической справочной службе.</w:t>
      </w:r>
    </w:p>
    <w:p w:rsidR="00430927" w:rsidRPr="00430927" w:rsidRDefault="00430927" w:rsidP="00430927">
      <w:pPr>
        <w:pStyle w:val="Style5"/>
        <w:widowControl/>
        <w:ind w:firstLine="567"/>
        <w:jc w:val="both"/>
        <w:rPr>
          <w:sz w:val="20"/>
          <w:szCs w:val="20"/>
        </w:rPr>
      </w:pPr>
      <w:r w:rsidRPr="00430927">
        <w:rPr>
          <w:sz w:val="20"/>
          <w:szCs w:val="20"/>
        </w:rPr>
        <w:t>2 Индекс красителя состоит из 5-значюго номера, номера C.I. и специально составленного наименования большинства красящих веществ.</w:t>
      </w:r>
    </w:p>
    <w:p w:rsidR="00430927" w:rsidRDefault="00430927" w:rsidP="00430927">
      <w:pPr>
        <w:pStyle w:val="Style5"/>
        <w:widowControl/>
        <w:ind w:firstLine="567"/>
        <w:jc w:val="both"/>
        <w:rPr>
          <w:lang w:val="kk-KZ"/>
        </w:rPr>
      </w:pP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4.1.6 Описание реагента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Описание реагента должно включать в себя соответствующие физико-химические данные, сопровождаемые сведениями, относящимися к каждой партии. Данные должны содержать, по крайней мере, следующую информацию:</w:t>
      </w:r>
    </w:p>
    <w:p w:rsidR="00430927" w:rsidRPr="00FF41C0" w:rsidRDefault="00430927" w:rsidP="001B78F4">
      <w:pPr>
        <w:pStyle w:val="af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 xml:space="preserve">молекулярную формулу, включая </w:t>
      </w:r>
      <w:proofErr w:type="spellStart"/>
      <w:r w:rsidRPr="00FF41C0">
        <w:rPr>
          <w:rFonts w:ascii="Times New Roman" w:hAnsi="Times New Roman"/>
          <w:sz w:val="24"/>
          <w:szCs w:val="24"/>
        </w:rPr>
        <w:t>противоион</w:t>
      </w:r>
      <w:proofErr w:type="spellEnd"/>
      <w:r w:rsidRPr="00FF41C0">
        <w:rPr>
          <w:rFonts w:ascii="Times New Roman" w:hAnsi="Times New Roman"/>
          <w:sz w:val="24"/>
          <w:szCs w:val="24"/>
        </w:rPr>
        <w:t>;</w:t>
      </w:r>
    </w:p>
    <w:p w:rsidR="00430927" w:rsidRPr="00FF41C0" w:rsidRDefault="00430927" w:rsidP="001B78F4">
      <w:pPr>
        <w:pStyle w:val="af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молярную массу (</w:t>
      </w:r>
      <w:proofErr w:type="gramStart"/>
      <w:r w:rsidRPr="00FF41C0">
        <w:rPr>
          <w:rFonts w:ascii="Times New Roman" w:hAnsi="Times New Roman"/>
          <w:sz w:val="24"/>
          <w:szCs w:val="24"/>
        </w:rPr>
        <w:t>г</w:t>
      </w:r>
      <w:proofErr w:type="gramEnd"/>
      <w:r w:rsidRPr="00FF41C0">
        <w:rPr>
          <w:rFonts w:ascii="Times New Roman" w:hAnsi="Times New Roman"/>
          <w:sz w:val="24"/>
          <w:szCs w:val="24"/>
        </w:rPr>
        <w:t xml:space="preserve">/моль) точно обозначенную, с включением </w:t>
      </w:r>
      <w:proofErr w:type="spellStart"/>
      <w:r w:rsidRPr="00FF41C0">
        <w:rPr>
          <w:rFonts w:ascii="Times New Roman" w:hAnsi="Times New Roman"/>
          <w:sz w:val="24"/>
          <w:szCs w:val="24"/>
        </w:rPr>
        <w:t>противоиона</w:t>
      </w:r>
      <w:proofErr w:type="spellEnd"/>
      <w:r w:rsidRPr="00FF41C0">
        <w:rPr>
          <w:rFonts w:ascii="Times New Roman" w:hAnsi="Times New Roman"/>
          <w:sz w:val="24"/>
          <w:szCs w:val="24"/>
        </w:rPr>
        <w:t xml:space="preserve"> или без него;</w:t>
      </w:r>
    </w:p>
    <w:p w:rsidR="00430927" w:rsidRPr="00FF41C0" w:rsidRDefault="00430927" w:rsidP="001B78F4">
      <w:pPr>
        <w:pStyle w:val="af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допускаемые пределы интерферирующих веществ;</w:t>
      </w:r>
    </w:p>
    <w:p w:rsidR="00430927" w:rsidRPr="00FF41C0" w:rsidRDefault="00430927" w:rsidP="001B78F4">
      <w:pPr>
        <w:pStyle w:val="af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обслуживание и хранение.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Для окрашенных органических соединений данные должны содержать:</w:t>
      </w:r>
    </w:p>
    <w:p w:rsidR="00430927" w:rsidRPr="00FF41C0" w:rsidRDefault="00430927" w:rsidP="001B78F4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молярную абсорбцию (вместо этого может быть приведено содержание молекулы чистого красящего вещества, но не содержание общего красящего вещества);</w:t>
      </w:r>
    </w:p>
    <w:p w:rsidR="00430927" w:rsidRPr="00FF41C0" w:rsidRDefault="00430927" w:rsidP="001B78F4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длину волны или число волн при максимальной абсорбции;</w:t>
      </w:r>
    </w:p>
    <w:p w:rsidR="00B85046" w:rsidRPr="00FF41C0" w:rsidRDefault="00430927" w:rsidP="001B78F4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данные тонкослойной хроматографии, высокопроизводительной жидкостной хроматографии или высокопроизводительной тонкослойной хроматографии.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4.1.7 Предназначенное применение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  <w:r w:rsidRPr="00430927">
        <w:t>В руководстве к изделию должно быть приведено предназначенное применение и описание по окрашиванию биологических материалов и количественные и качественные методики (если это применимо). Информация должна включать следующие сведения:</w:t>
      </w:r>
    </w:p>
    <w:p w:rsidR="00430927" w:rsidRPr="00FF41C0" w:rsidRDefault="00430927" w:rsidP="001B78F4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ти</w:t>
      </w:r>
      <w:proofErr w:type="gramStart"/>
      <w:r w:rsidRPr="00FF41C0">
        <w:rPr>
          <w:rFonts w:ascii="Times New Roman" w:hAnsi="Times New Roman"/>
          <w:sz w:val="24"/>
          <w:szCs w:val="24"/>
        </w:rPr>
        <w:t>п(</w:t>
      </w:r>
      <w:proofErr w:type="gramEnd"/>
      <w:r w:rsidRPr="00FF41C0">
        <w:rPr>
          <w:rFonts w:ascii="Times New Roman" w:hAnsi="Times New Roman"/>
          <w:sz w:val="24"/>
          <w:szCs w:val="24"/>
        </w:rPr>
        <w:t>ы) биологического материала и требования по обращению и обработке перед окрашиванием.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</w:p>
    <w:p w:rsidR="00430927" w:rsidRPr="00FF41C0" w:rsidRDefault="002F5BAA" w:rsidP="00430927">
      <w:pPr>
        <w:pStyle w:val="Style5"/>
        <w:widowControl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 </w:t>
      </w:r>
      <w:r w:rsidR="00FF41C0">
        <w:rPr>
          <w:sz w:val="20"/>
          <w:szCs w:val="20"/>
        </w:rPr>
        <w:t xml:space="preserve">– </w:t>
      </w:r>
      <w:r w:rsidR="00430927" w:rsidRPr="00FF41C0">
        <w:rPr>
          <w:sz w:val="20"/>
          <w:szCs w:val="20"/>
        </w:rPr>
        <w:t xml:space="preserve">Информацию о типе биологического материала и его обращении и обработке </w:t>
      </w:r>
      <w:r w:rsidR="00FF41C0">
        <w:rPr>
          <w:sz w:val="20"/>
          <w:szCs w:val="20"/>
        </w:rPr>
        <w:t>в соответствии с</w:t>
      </w:r>
      <w:r w:rsidR="00430927" w:rsidRPr="00FF41C0">
        <w:rPr>
          <w:sz w:val="20"/>
          <w:szCs w:val="20"/>
        </w:rPr>
        <w:t xml:space="preserve"> [15].</w:t>
      </w:r>
    </w:p>
    <w:p w:rsidR="00FF41C0" w:rsidRDefault="00FF41C0" w:rsidP="00430927">
      <w:pPr>
        <w:pStyle w:val="Style5"/>
        <w:widowControl/>
        <w:ind w:firstLine="567"/>
        <w:jc w:val="both"/>
        <w:rPr>
          <w:sz w:val="20"/>
          <w:szCs w:val="20"/>
        </w:rPr>
      </w:pPr>
    </w:p>
    <w:p w:rsidR="00430927" w:rsidRPr="0088216F" w:rsidRDefault="00430927" w:rsidP="00430927">
      <w:pPr>
        <w:pStyle w:val="Style5"/>
        <w:widowControl/>
        <w:ind w:firstLine="567"/>
        <w:jc w:val="both"/>
        <w:rPr>
          <w:sz w:val="20"/>
          <w:szCs w:val="20"/>
        </w:rPr>
      </w:pPr>
      <w:r w:rsidRPr="00FF41C0">
        <w:rPr>
          <w:b/>
          <w:i/>
          <w:sz w:val="20"/>
          <w:szCs w:val="20"/>
        </w:rPr>
        <w:t>Приме</w:t>
      </w:r>
      <w:r w:rsidR="0088216F">
        <w:rPr>
          <w:b/>
          <w:i/>
          <w:sz w:val="20"/>
          <w:szCs w:val="20"/>
          <w:lang w:val="kk-KZ"/>
        </w:rPr>
        <w:t xml:space="preserve">р </w:t>
      </w:r>
      <w:r w:rsidR="0088216F">
        <w:rPr>
          <w:b/>
          <w:i/>
          <w:sz w:val="20"/>
          <w:szCs w:val="20"/>
        </w:rPr>
        <w:t xml:space="preserve">– </w:t>
      </w:r>
    </w:p>
    <w:p w:rsidR="00430927" w:rsidRPr="00FF41C0" w:rsidRDefault="00430927" w:rsidP="001B78F4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proofErr w:type="gramStart"/>
      <w:r w:rsidRPr="00FF41C0">
        <w:rPr>
          <w:sz w:val="20"/>
          <w:szCs w:val="20"/>
        </w:rPr>
        <w:t>возможно</w:t>
      </w:r>
      <w:proofErr w:type="gramEnd"/>
      <w:r w:rsidRPr="00FF41C0">
        <w:rPr>
          <w:sz w:val="20"/>
          <w:szCs w:val="20"/>
        </w:rPr>
        <w:t xml:space="preserve"> ли использовать образцы клеток или тканей или и</w:t>
      </w:r>
      <w:r w:rsidR="00FF41C0">
        <w:rPr>
          <w:sz w:val="20"/>
          <w:szCs w:val="20"/>
        </w:rPr>
        <w:t xml:space="preserve"> то и другое;</w:t>
      </w:r>
    </w:p>
    <w:p w:rsidR="00430927" w:rsidRPr="00FF41C0" w:rsidRDefault="00430927" w:rsidP="001B78F4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proofErr w:type="gramStart"/>
      <w:r w:rsidRPr="00FF41C0">
        <w:rPr>
          <w:sz w:val="20"/>
          <w:szCs w:val="20"/>
        </w:rPr>
        <w:t>возможно</w:t>
      </w:r>
      <w:proofErr w:type="gramEnd"/>
      <w:r w:rsidRPr="00FF41C0">
        <w:rPr>
          <w:sz w:val="20"/>
          <w:szCs w:val="20"/>
        </w:rPr>
        <w:t xml:space="preserve"> ли использовать замороженный или комически фиксированный материал или и то и другое:</w:t>
      </w:r>
    </w:p>
    <w:p w:rsidR="00430927" w:rsidRPr="00FF41C0" w:rsidRDefault="00FF41C0" w:rsidP="001B78F4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процедура обработки тканей;</w:t>
      </w:r>
    </w:p>
    <w:p w:rsidR="00430927" w:rsidRPr="00FF41C0" w:rsidRDefault="00430927" w:rsidP="001B78F4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r w:rsidRPr="00FF41C0">
        <w:rPr>
          <w:sz w:val="20"/>
          <w:szCs w:val="20"/>
        </w:rPr>
        <w:t>какие фиксирующие материалы могут быть применены.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</w:p>
    <w:p w:rsidR="00430927" w:rsidRDefault="002F5BAA" w:rsidP="00430927">
      <w:pPr>
        <w:pStyle w:val="Style5"/>
        <w:widowControl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 </w:t>
      </w:r>
      <w:r w:rsidR="00FF41C0">
        <w:rPr>
          <w:sz w:val="20"/>
          <w:szCs w:val="20"/>
        </w:rPr>
        <w:t>– В соответствии с</w:t>
      </w:r>
      <w:r w:rsidR="00430927" w:rsidRPr="00FF41C0">
        <w:rPr>
          <w:sz w:val="20"/>
          <w:szCs w:val="20"/>
        </w:rPr>
        <w:t xml:space="preserve"> [15] приведены процедуры использования во время испытания красящего вещества, красителя, хромогенного реагента, </w:t>
      </w:r>
      <w:proofErr w:type="spellStart"/>
      <w:r w:rsidR="00430927" w:rsidRPr="00FF41C0">
        <w:rPr>
          <w:sz w:val="20"/>
          <w:szCs w:val="20"/>
        </w:rPr>
        <w:t>флюорохрома</w:t>
      </w:r>
      <w:proofErr w:type="spellEnd"/>
      <w:r w:rsidR="00430927" w:rsidRPr="00FF41C0">
        <w:rPr>
          <w:sz w:val="20"/>
          <w:szCs w:val="20"/>
        </w:rPr>
        <w:t>, антитела и зонда нуклеиновой кислоты, используемых для окраш</w:t>
      </w:r>
      <w:r w:rsidR="00FF41C0">
        <w:rPr>
          <w:sz w:val="20"/>
          <w:szCs w:val="20"/>
        </w:rPr>
        <w:t>ивания биологических материалов.</w:t>
      </w:r>
    </w:p>
    <w:p w:rsidR="00FF41C0" w:rsidRPr="00FF41C0" w:rsidRDefault="00FF41C0" w:rsidP="00430927">
      <w:pPr>
        <w:pStyle w:val="Style5"/>
        <w:widowControl/>
        <w:ind w:firstLine="567"/>
        <w:jc w:val="both"/>
        <w:rPr>
          <w:sz w:val="20"/>
          <w:szCs w:val="20"/>
        </w:rPr>
      </w:pPr>
    </w:p>
    <w:p w:rsidR="00430927" w:rsidRPr="00FF41C0" w:rsidRDefault="00430927" w:rsidP="001B78F4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41C0">
        <w:rPr>
          <w:rFonts w:ascii="Times New Roman" w:hAnsi="Times New Roman"/>
          <w:sz w:val="24"/>
          <w:szCs w:val="24"/>
        </w:rPr>
        <w:t xml:space="preserve">детали соответствующей методики реакции, использованной изготовителем для исследования реактивности красящего вещества, краски, хромогенного реактива, </w:t>
      </w:r>
      <w:proofErr w:type="spellStart"/>
      <w:r w:rsidRPr="00FF41C0">
        <w:rPr>
          <w:rFonts w:ascii="Times New Roman" w:hAnsi="Times New Roman"/>
          <w:sz w:val="24"/>
          <w:szCs w:val="24"/>
        </w:rPr>
        <w:lastRenderedPageBreak/>
        <w:t>флюорохрома</w:t>
      </w:r>
      <w:proofErr w:type="spellEnd"/>
      <w:r w:rsidRPr="00FF41C0">
        <w:rPr>
          <w:rFonts w:ascii="Times New Roman" w:hAnsi="Times New Roman"/>
          <w:sz w:val="24"/>
          <w:szCs w:val="24"/>
        </w:rPr>
        <w:t xml:space="preserve">, антитела, зонда нуклеиновой кислоты или </w:t>
      </w:r>
      <w:proofErr w:type="spellStart"/>
      <w:r w:rsidRPr="00FF41C0">
        <w:rPr>
          <w:rFonts w:ascii="Times New Roman" w:hAnsi="Times New Roman"/>
          <w:sz w:val="24"/>
          <w:szCs w:val="24"/>
        </w:rPr>
        <w:t>лектина</w:t>
      </w:r>
      <w:proofErr w:type="spellEnd"/>
      <w:r w:rsidRPr="00FF41C0">
        <w:rPr>
          <w:rFonts w:ascii="Times New Roman" w:hAnsi="Times New Roman"/>
          <w:sz w:val="24"/>
          <w:szCs w:val="24"/>
        </w:rPr>
        <w:t>, применяемых для окрашивания в биологических материалах;</w:t>
      </w:r>
      <w:proofErr w:type="gramEnd"/>
    </w:p>
    <w:p w:rsidR="00430927" w:rsidRPr="00FF41C0" w:rsidRDefault="00430927" w:rsidP="001B78F4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ожидаемы</w:t>
      </w:r>
      <w:proofErr w:type="gramStart"/>
      <w:r w:rsidRPr="00FF41C0">
        <w:rPr>
          <w:rFonts w:ascii="Times New Roman" w:hAnsi="Times New Roman"/>
          <w:sz w:val="24"/>
          <w:szCs w:val="24"/>
        </w:rPr>
        <w:t>й(</w:t>
      </w:r>
      <w:proofErr w:type="gramEnd"/>
      <w:r w:rsidRPr="00FF41C0">
        <w:rPr>
          <w:rFonts w:ascii="Times New Roman" w:hAnsi="Times New Roman"/>
          <w:sz w:val="24"/>
          <w:szCs w:val="24"/>
        </w:rPr>
        <w:t>е) результат</w:t>
      </w:r>
      <w:r w:rsidR="00FF41C0">
        <w:rPr>
          <w:rFonts w:ascii="Times New Roman" w:hAnsi="Times New Roman"/>
          <w:sz w:val="24"/>
          <w:szCs w:val="24"/>
        </w:rPr>
        <w:t>(ы) с учетом и</w:t>
      </w:r>
      <w:r w:rsidR="0088216F">
        <w:rPr>
          <w:rFonts w:ascii="Times New Roman" w:hAnsi="Times New Roman"/>
          <w:sz w:val="24"/>
          <w:szCs w:val="24"/>
        </w:rPr>
        <w:t>с</w:t>
      </w:r>
      <w:r w:rsidR="00FF41C0">
        <w:rPr>
          <w:rFonts w:ascii="Times New Roman" w:hAnsi="Times New Roman"/>
          <w:sz w:val="24"/>
          <w:szCs w:val="24"/>
        </w:rPr>
        <w:t>следуемого(</w:t>
      </w:r>
      <w:proofErr w:type="spellStart"/>
      <w:r w:rsidR="00FF41C0">
        <w:rPr>
          <w:rFonts w:ascii="Times New Roman" w:hAnsi="Times New Roman"/>
          <w:sz w:val="24"/>
          <w:szCs w:val="24"/>
        </w:rPr>
        <w:t>ых</w:t>
      </w:r>
      <w:proofErr w:type="spellEnd"/>
      <w:r w:rsidR="00FF41C0">
        <w:rPr>
          <w:rFonts w:ascii="Times New Roman" w:hAnsi="Times New Roman"/>
          <w:sz w:val="24"/>
          <w:szCs w:val="24"/>
        </w:rPr>
        <w:t>) тип</w:t>
      </w:r>
      <w:r w:rsidRPr="00FF41C0">
        <w:rPr>
          <w:rFonts w:ascii="Times New Roman" w:hAnsi="Times New Roman"/>
          <w:sz w:val="24"/>
          <w:szCs w:val="24"/>
        </w:rPr>
        <w:t>а(</w:t>
      </w:r>
      <w:proofErr w:type="spellStart"/>
      <w:r w:rsidRPr="00FF41C0">
        <w:rPr>
          <w:rFonts w:ascii="Times New Roman" w:hAnsi="Times New Roman"/>
          <w:sz w:val="24"/>
          <w:szCs w:val="24"/>
        </w:rPr>
        <w:t>ов</w:t>
      </w:r>
      <w:proofErr w:type="spellEnd"/>
      <w:r w:rsidRPr="00FF41C0">
        <w:rPr>
          <w:rFonts w:ascii="Times New Roman" w:hAnsi="Times New Roman"/>
          <w:sz w:val="24"/>
          <w:szCs w:val="24"/>
        </w:rPr>
        <w:t>) биологического материала в соответствии с методикой, указанной изготовителем;</w:t>
      </w:r>
    </w:p>
    <w:p w:rsidR="00430927" w:rsidRPr="00430927" w:rsidRDefault="00430927" w:rsidP="00430927">
      <w:pPr>
        <w:pStyle w:val="Style5"/>
        <w:widowControl/>
        <w:ind w:firstLine="567"/>
        <w:jc w:val="both"/>
      </w:pPr>
    </w:p>
    <w:p w:rsidR="00430927" w:rsidRDefault="00430927" w:rsidP="00430927">
      <w:pPr>
        <w:pStyle w:val="Style5"/>
        <w:widowControl/>
        <w:ind w:firstLine="567"/>
        <w:jc w:val="both"/>
        <w:rPr>
          <w:sz w:val="20"/>
          <w:szCs w:val="20"/>
        </w:rPr>
      </w:pPr>
      <w:r w:rsidRPr="00FF41C0">
        <w:rPr>
          <w:b/>
          <w:i/>
          <w:sz w:val="20"/>
          <w:szCs w:val="20"/>
        </w:rPr>
        <w:t>Примеры</w:t>
      </w:r>
      <w:r w:rsidR="00FF41C0">
        <w:rPr>
          <w:b/>
          <w:i/>
          <w:sz w:val="20"/>
          <w:szCs w:val="20"/>
        </w:rPr>
        <w:t xml:space="preserve"> – </w:t>
      </w:r>
      <w:r w:rsidR="00FF41C0">
        <w:rPr>
          <w:sz w:val="20"/>
          <w:szCs w:val="20"/>
        </w:rPr>
        <w:t>См. А.2 и А.3</w:t>
      </w:r>
      <w:r w:rsidRPr="00FF41C0">
        <w:rPr>
          <w:sz w:val="20"/>
          <w:szCs w:val="20"/>
        </w:rPr>
        <w:t>.</w:t>
      </w:r>
    </w:p>
    <w:p w:rsidR="00FF41C0" w:rsidRPr="00FF41C0" w:rsidRDefault="00FF41C0" w:rsidP="00430927">
      <w:pPr>
        <w:pStyle w:val="Style5"/>
        <w:widowControl/>
        <w:ind w:firstLine="567"/>
        <w:jc w:val="both"/>
        <w:rPr>
          <w:sz w:val="20"/>
          <w:szCs w:val="20"/>
        </w:rPr>
      </w:pPr>
    </w:p>
    <w:p w:rsidR="00430927" w:rsidRPr="00FF41C0" w:rsidRDefault="00430927" w:rsidP="001B78F4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>данные о положительном или отрицательном контроле ткани и об интерпретации результат</w:t>
      </w:r>
      <w:proofErr w:type="gramStart"/>
      <w:r w:rsidRPr="00FF41C0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Pr="00FF41C0">
        <w:rPr>
          <w:rFonts w:ascii="Times New Roman" w:hAnsi="Times New Roman"/>
          <w:sz w:val="24"/>
          <w:szCs w:val="24"/>
        </w:rPr>
        <w:t>ов</w:t>
      </w:r>
      <w:proofErr w:type="spellEnd"/>
      <w:r w:rsidRPr="00FF41C0">
        <w:rPr>
          <w:rFonts w:ascii="Times New Roman" w:hAnsi="Times New Roman"/>
          <w:sz w:val="24"/>
          <w:szCs w:val="24"/>
        </w:rPr>
        <w:t>);</w:t>
      </w:r>
    </w:p>
    <w:p w:rsidR="00430927" w:rsidRPr="00FF41C0" w:rsidRDefault="00430927" w:rsidP="001B78F4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41C0">
        <w:rPr>
          <w:rFonts w:ascii="Times New Roman" w:hAnsi="Times New Roman"/>
          <w:sz w:val="24"/>
          <w:szCs w:val="24"/>
        </w:rPr>
        <w:t xml:space="preserve">ссылки на опубликованные результаты, полученные при использовании реагента для диагностики </w:t>
      </w:r>
      <w:proofErr w:type="spellStart"/>
      <w:r w:rsidRPr="00FF41C0">
        <w:rPr>
          <w:rFonts w:ascii="Times New Roman" w:hAnsi="Times New Roman"/>
          <w:i/>
          <w:sz w:val="24"/>
          <w:szCs w:val="24"/>
        </w:rPr>
        <w:t>in</w:t>
      </w:r>
      <w:proofErr w:type="spellEnd"/>
      <w:r w:rsidRPr="00FF41C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F41C0">
        <w:rPr>
          <w:rFonts w:ascii="Times New Roman" w:hAnsi="Times New Roman"/>
          <w:i/>
          <w:sz w:val="24"/>
          <w:szCs w:val="24"/>
        </w:rPr>
        <w:t>vitro</w:t>
      </w:r>
      <w:proofErr w:type="spellEnd"/>
      <w:r w:rsidRPr="00FF41C0">
        <w:rPr>
          <w:rFonts w:ascii="Times New Roman" w:hAnsi="Times New Roman"/>
          <w:sz w:val="24"/>
          <w:szCs w:val="24"/>
        </w:rPr>
        <w:t xml:space="preserve"> по методике, предлагаемой изготовителем.</w:t>
      </w:r>
    </w:p>
    <w:p w:rsidR="00B85046" w:rsidRPr="00B85046" w:rsidRDefault="00B85046" w:rsidP="00B85046">
      <w:pPr>
        <w:pStyle w:val="Style5"/>
        <w:widowControl/>
        <w:ind w:firstLine="709"/>
        <w:jc w:val="both"/>
      </w:pPr>
    </w:p>
    <w:p w:rsidR="00B85046" w:rsidRPr="00FB5298" w:rsidRDefault="00FF41C0" w:rsidP="00FB5298">
      <w:pPr>
        <w:pStyle w:val="2"/>
        <w:tabs>
          <w:tab w:val="clear" w:pos="1425"/>
          <w:tab w:val="num" w:pos="1134"/>
        </w:tabs>
        <w:ind w:left="0" w:firstLine="567"/>
      </w:pPr>
      <w:bookmarkStart w:id="17" w:name="_Toc143739055"/>
      <w:r>
        <w:t>Дополнительные требования к реагентам специфических видов</w:t>
      </w:r>
      <w:bookmarkEnd w:id="17"/>
    </w:p>
    <w:p w:rsidR="00FB5298" w:rsidRDefault="00FB5298" w:rsidP="00FB5298">
      <w:pPr>
        <w:pStyle w:val="Style5"/>
        <w:widowControl/>
        <w:ind w:firstLine="567"/>
        <w:jc w:val="both"/>
      </w:pP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 xml:space="preserve">4.2.1 </w:t>
      </w:r>
      <w:proofErr w:type="spellStart"/>
      <w:r w:rsidRPr="00FF41C0">
        <w:t>Флюорохромы</w:t>
      </w:r>
      <w:proofErr w:type="spellEnd"/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 xml:space="preserve">Независимо от типа применения, </w:t>
      </w:r>
      <w:proofErr w:type="spellStart"/>
      <w:r w:rsidRPr="00FF41C0">
        <w:t>флюорохромы</w:t>
      </w:r>
      <w:proofErr w:type="spellEnd"/>
      <w:r w:rsidRPr="00FF41C0">
        <w:t>. предлагаемые для окрашивания, должны сопровождаться следующей информацией:</w:t>
      </w:r>
    </w:p>
    <w:p w:rsidR="00FF41C0" w:rsidRPr="00126B20" w:rsidRDefault="00FF41C0" w:rsidP="001B78F4">
      <w:pPr>
        <w:pStyle w:val="af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избирательность, например, описание мишен</w:t>
      </w:r>
      <w:proofErr w:type="gramStart"/>
      <w:r w:rsidRPr="00126B20">
        <w:rPr>
          <w:rFonts w:ascii="Times New Roman" w:hAnsi="Times New Roman"/>
          <w:sz w:val="24"/>
          <w:szCs w:val="24"/>
        </w:rPr>
        <w:t>и(</w:t>
      </w:r>
      <w:proofErr w:type="gramEnd"/>
      <w:r w:rsidRPr="00126B20">
        <w:rPr>
          <w:rFonts w:ascii="Times New Roman" w:hAnsi="Times New Roman"/>
          <w:sz w:val="24"/>
          <w:szCs w:val="24"/>
        </w:rPr>
        <w:t>ей), которая(</w:t>
      </w:r>
      <w:proofErr w:type="spellStart"/>
      <w:r w:rsidRPr="00126B20">
        <w:rPr>
          <w:rFonts w:ascii="Times New Roman" w:hAnsi="Times New Roman"/>
          <w:sz w:val="24"/>
          <w:szCs w:val="24"/>
        </w:rPr>
        <w:t>ые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) </w:t>
      </w:r>
      <w:r w:rsidR="00126B20">
        <w:rPr>
          <w:rFonts w:ascii="Times New Roman" w:hAnsi="Times New Roman"/>
          <w:sz w:val="24"/>
          <w:szCs w:val="24"/>
        </w:rPr>
        <w:t>може</w:t>
      </w:r>
      <w:r w:rsidRPr="00126B20">
        <w:rPr>
          <w:rFonts w:ascii="Times New Roman" w:hAnsi="Times New Roman"/>
          <w:sz w:val="24"/>
          <w:szCs w:val="24"/>
        </w:rPr>
        <w:t xml:space="preserve">т(могут) быть </w:t>
      </w:r>
      <w:r w:rsidR="00126B20">
        <w:rPr>
          <w:rFonts w:ascii="Times New Roman" w:hAnsi="Times New Roman"/>
          <w:sz w:val="24"/>
          <w:szCs w:val="24"/>
        </w:rPr>
        <w:t>проде</w:t>
      </w:r>
      <w:r w:rsidRPr="00126B20">
        <w:rPr>
          <w:rFonts w:ascii="Times New Roman" w:hAnsi="Times New Roman"/>
          <w:sz w:val="24"/>
          <w:szCs w:val="24"/>
        </w:rPr>
        <w:t>монстрирована(ы) с использованием специфических условий;</w:t>
      </w:r>
    </w:p>
    <w:p w:rsidR="00FF41C0" w:rsidRPr="00126B20" w:rsidRDefault="00FF41C0" w:rsidP="001B78F4">
      <w:pPr>
        <w:pStyle w:val="af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длины волн света возбуждения и испускания;</w:t>
      </w:r>
    </w:p>
    <w:p w:rsidR="00FF41C0" w:rsidRPr="00126B20" w:rsidRDefault="00FF41C0" w:rsidP="001B78F4">
      <w:pPr>
        <w:pStyle w:val="af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6B20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="00126B20">
        <w:rPr>
          <w:rFonts w:ascii="Times New Roman" w:hAnsi="Times New Roman"/>
          <w:sz w:val="24"/>
          <w:szCs w:val="24"/>
        </w:rPr>
        <w:t>флюорохромов</w:t>
      </w:r>
      <w:proofErr w:type="spellEnd"/>
      <w:r w:rsidR="00126B20">
        <w:rPr>
          <w:rFonts w:ascii="Times New Roman" w:hAnsi="Times New Roman"/>
          <w:sz w:val="24"/>
          <w:szCs w:val="24"/>
        </w:rPr>
        <w:t xml:space="preserve">, </w:t>
      </w:r>
      <w:r w:rsidRPr="00126B20">
        <w:rPr>
          <w:rFonts w:ascii="Times New Roman" w:hAnsi="Times New Roman"/>
          <w:sz w:val="24"/>
          <w:szCs w:val="24"/>
        </w:rPr>
        <w:t xml:space="preserve">конъюгированных с антителами, отношение количества </w:t>
      </w:r>
      <w:proofErr w:type="spellStart"/>
      <w:r w:rsidRPr="00126B20">
        <w:rPr>
          <w:rFonts w:ascii="Times New Roman" w:hAnsi="Times New Roman"/>
          <w:sz w:val="24"/>
          <w:szCs w:val="24"/>
        </w:rPr>
        <w:t>флюорохрома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к белку (соотношение количества вещества F/P) является существенным для количественных определений.</w:t>
      </w:r>
      <w:proofErr w:type="gramEnd"/>
      <w:r w:rsidRPr="00126B20">
        <w:rPr>
          <w:rFonts w:ascii="Times New Roman" w:hAnsi="Times New Roman"/>
          <w:sz w:val="24"/>
          <w:szCs w:val="24"/>
        </w:rPr>
        <w:t xml:space="preserve"> Соотношение F/P вычисляют путем раздельного определения концентрации белка и </w:t>
      </w:r>
      <w:proofErr w:type="spellStart"/>
      <w:r w:rsidRPr="00126B20">
        <w:rPr>
          <w:rFonts w:ascii="Times New Roman" w:hAnsi="Times New Roman"/>
          <w:sz w:val="24"/>
          <w:szCs w:val="24"/>
        </w:rPr>
        <w:t>флуорохрома</w:t>
      </w:r>
      <w:proofErr w:type="spellEnd"/>
      <w:r w:rsidR="00126B20">
        <w:rPr>
          <w:rFonts w:ascii="Times New Roman" w:hAnsi="Times New Roman"/>
          <w:sz w:val="24"/>
          <w:szCs w:val="24"/>
        </w:rPr>
        <w:t xml:space="preserve"> – </w:t>
      </w:r>
      <w:r w:rsidRPr="00126B20">
        <w:rPr>
          <w:rFonts w:ascii="Times New Roman" w:hAnsi="Times New Roman"/>
          <w:sz w:val="24"/>
          <w:szCs w:val="24"/>
        </w:rPr>
        <w:t>на основе измерений поглощения, и выражают в виде соотношения этих концентраций.</w:t>
      </w: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>4.2.2 Соли металлов</w:t>
      </w: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>Если предлагаются к исследованию металлсодержащие соединения по методике проведения специфической реакции с металлом при окрашивании биологических материалов, должна быть приведена следующая дополнительная информация:</w:t>
      </w:r>
    </w:p>
    <w:p w:rsidR="00FF41C0" w:rsidRPr="00126B20" w:rsidRDefault="00FF41C0" w:rsidP="001B78F4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системное наименование;</w:t>
      </w:r>
    </w:p>
    <w:p w:rsidR="00FF41C0" w:rsidRPr="00126B20" w:rsidRDefault="00FF41C0" w:rsidP="001B78F4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чистота (отсутствие примесей).</w:t>
      </w: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>4.2.3 Антитела</w:t>
      </w: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>Антитела, предлагаемые для окрашивания биологического материала (образцов), должны сопровождаться следующей информацией, если иное не оговорено национальными нормативными документами:</w:t>
      </w: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описание антигена (</w:t>
      </w:r>
      <w:proofErr w:type="spellStart"/>
      <w:r w:rsidRPr="00126B20">
        <w:rPr>
          <w:rFonts w:ascii="Times New Roman" w:hAnsi="Times New Roman"/>
          <w:sz w:val="24"/>
          <w:szCs w:val="24"/>
        </w:rPr>
        <w:t>иммуногенного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вещества), против которого направлено антитело и. если антиген определен кластером системы дифференциации</w:t>
      </w:r>
      <w:r w:rsidR="00126B20">
        <w:rPr>
          <w:rFonts w:ascii="Times New Roman" w:hAnsi="Times New Roman"/>
          <w:sz w:val="24"/>
          <w:szCs w:val="24"/>
        </w:rPr>
        <w:t>, –</w:t>
      </w:r>
      <w:r w:rsidRPr="00126B20">
        <w:rPr>
          <w:rFonts w:ascii="Times New Roman" w:hAnsi="Times New Roman"/>
          <w:sz w:val="24"/>
          <w:szCs w:val="24"/>
        </w:rPr>
        <w:t xml:space="preserve"> номер CD. Описание должно содержать, если это приемлемо, тип обнаруживаемой макромолекулы, часть которой должна быть обнаружена, клеточная локализация и клетки или ткани, в которых она находится, и любая перекрестная реактивность с другими </w:t>
      </w:r>
      <w:proofErr w:type="spellStart"/>
      <w:r w:rsidRPr="00126B20">
        <w:rPr>
          <w:rFonts w:ascii="Times New Roman" w:hAnsi="Times New Roman"/>
          <w:sz w:val="24"/>
          <w:szCs w:val="24"/>
        </w:rPr>
        <w:t>эпитопами</w:t>
      </w:r>
      <w:proofErr w:type="spellEnd"/>
      <w:r w:rsidRPr="00126B20">
        <w:rPr>
          <w:rFonts w:ascii="Times New Roman" w:hAnsi="Times New Roman"/>
          <w:sz w:val="24"/>
          <w:szCs w:val="24"/>
        </w:rPr>
        <w:t>.</w:t>
      </w:r>
    </w:p>
    <w:p w:rsidR="00FF41C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Pr="00126B20">
        <w:rPr>
          <w:rFonts w:ascii="Times New Roman" w:hAnsi="Times New Roman"/>
          <w:sz w:val="24"/>
          <w:szCs w:val="24"/>
        </w:rPr>
        <w:t>моноклональных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антител</w:t>
      </w:r>
      <w:r w:rsidR="00126B20">
        <w:rPr>
          <w:rFonts w:ascii="Times New Roman" w:hAnsi="Times New Roman"/>
          <w:sz w:val="24"/>
          <w:szCs w:val="24"/>
        </w:rPr>
        <w:t xml:space="preserve"> – </w:t>
      </w:r>
      <w:r w:rsidRPr="00126B20">
        <w:rPr>
          <w:rFonts w:ascii="Times New Roman" w:hAnsi="Times New Roman"/>
          <w:sz w:val="24"/>
          <w:szCs w:val="24"/>
        </w:rPr>
        <w:t>клон, метод образования (</w:t>
      </w:r>
      <w:proofErr w:type="spellStart"/>
      <w:r w:rsidRPr="00126B20">
        <w:rPr>
          <w:rFonts w:ascii="Times New Roman" w:hAnsi="Times New Roman"/>
          <w:sz w:val="24"/>
          <w:szCs w:val="24"/>
        </w:rPr>
        <w:t>супернатант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культуры ткани или асцитическая жидкость), подкласс иммуноглобулина и идентичность легкой цепи.</w:t>
      </w:r>
    </w:p>
    <w:p w:rsidR="002F5BAA" w:rsidRPr="00126B20" w:rsidRDefault="002F5BAA" w:rsidP="002F5BAA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41C0" w:rsidRDefault="00FF41C0" w:rsidP="00FF41C0">
      <w:pPr>
        <w:pStyle w:val="Style5"/>
        <w:widowControl/>
        <w:ind w:firstLine="567"/>
        <w:jc w:val="both"/>
        <w:rPr>
          <w:sz w:val="20"/>
          <w:szCs w:val="20"/>
        </w:rPr>
      </w:pPr>
      <w:r w:rsidRPr="00126B20">
        <w:rPr>
          <w:sz w:val="20"/>
          <w:szCs w:val="20"/>
        </w:rPr>
        <w:t>Примечание</w:t>
      </w:r>
      <w:r w:rsidR="00126B20">
        <w:rPr>
          <w:sz w:val="20"/>
          <w:szCs w:val="20"/>
        </w:rPr>
        <w:t xml:space="preserve"> – </w:t>
      </w:r>
      <w:r w:rsidRPr="00126B20">
        <w:rPr>
          <w:sz w:val="20"/>
          <w:szCs w:val="20"/>
        </w:rPr>
        <w:t xml:space="preserve">В </w:t>
      </w:r>
      <w:r w:rsidR="00126B20">
        <w:rPr>
          <w:sz w:val="20"/>
          <w:szCs w:val="20"/>
        </w:rPr>
        <w:t>соответствии с</w:t>
      </w:r>
      <w:r w:rsidRPr="00126B20">
        <w:rPr>
          <w:sz w:val="20"/>
          <w:szCs w:val="20"/>
        </w:rPr>
        <w:t xml:space="preserve"> [</w:t>
      </w:r>
      <w:r w:rsidR="00126B20">
        <w:rPr>
          <w:sz w:val="20"/>
          <w:szCs w:val="20"/>
        </w:rPr>
        <w:t>8</w:t>
      </w:r>
      <w:r w:rsidRPr="00126B20">
        <w:rPr>
          <w:sz w:val="20"/>
          <w:szCs w:val="20"/>
        </w:rPr>
        <w:t xml:space="preserve">] содержится обновленная информация о современных </w:t>
      </w:r>
      <w:proofErr w:type="spellStart"/>
      <w:r w:rsidRPr="00126B20">
        <w:rPr>
          <w:sz w:val="20"/>
          <w:szCs w:val="20"/>
        </w:rPr>
        <w:t>иммуногистохимических</w:t>
      </w:r>
      <w:proofErr w:type="spellEnd"/>
      <w:r w:rsidRPr="00126B20">
        <w:rPr>
          <w:sz w:val="20"/>
          <w:szCs w:val="20"/>
        </w:rPr>
        <w:t xml:space="preserve"> процедурах</w:t>
      </w:r>
      <w:r w:rsidR="00126B20">
        <w:rPr>
          <w:sz w:val="20"/>
          <w:szCs w:val="20"/>
        </w:rPr>
        <w:t>.</w:t>
      </w:r>
    </w:p>
    <w:p w:rsidR="00126B20" w:rsidRPr="00126B20" w:rsidRDefault="00126B20" w:rsidP="00FF41C0">
      <w:pPr>
        <w:pStyle w:val="Style5"/>
        <w:widowControl/>
        <w:ind w:firstLine="567"/>
        <w:jc w:val="both"/>
        <w:rPr>
          <w:sz w:val="20"/>
          <w:szCs w:val="20"/>
        </w:rPr>
      </w:pP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Pr="00126B20">
        <w:rPr>
          <w:rFonts w:ascii="Times New Roman" w:hAnsi="Times New Roman"/>
          <w:sz w:val="24"/>
          <w:szCs w:val="24"/>
        </w:rPr>
        <w:t>поликлональных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антител</w:t>
      </w:r>
      <w:r w:rsidR="00126B20">
        <w:rPr>
          <w:rFonts w:ascii="Times New Roman" w:hAnsi="Times New Roman"/>
          <w:sz w:val="24"/>
          <w:szCs w:val="24"/>
        </w:rPr>
        <w:t xml:space="preserve"> – </w:t>
      </w:r>
      <w:r w:rsidRPr="00126B20">
        <w:rPr>
          <w:rFonts w:ascii="Times New Roman" w:hAnsi="Times New Roman"/>
          <w:sz w:val="24"/>
          <w:szCs w:val="24"/>
        </w:rPr>
        <w:t>животное-хозяин, и используется ли цельная сыворотка или фракция иммуноглобулина;</w:t>
      </w: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lastRenderedPageBreak/>
        <w:t xml:space="preserve">описание формы (раствор или </w:t>
      </w:r>
      <w:proofErr w:type="spellStart"/>
      <w:r w:rsidRPr="00126B20">
        <w:rPr>
          <w:rFonts w:ascii="Times New Roman" w:hAnsi="Times New Roman"/>
          <w:sz w:val="24"/>
          <w:szCs w:val="24"/>
        </w:rPr>
        <w:t>лиофилизированный</w:t>
      </w:r>
      <w:proofErr w:type="spellEnd"/>
      <w:r w:rsidRPr="00126B20">
        <w:rPr>
          <w:rFonts w:ascii="Times New Roman" w:hAnsi="Times New Roman"/>
          <w:sz w:val="24"/>
          <w:szCs w:val="24"/>
        </w:rPr>
        <w:t xml:space="preserve"> порошок), количество общего белка и специфическое антитело, а для раствора</w:t>
      </w:r>
      <w:r w:rsidR="00126B20">
        <w:rPr>
          <w:rFonts w:ascii="Times New Roman" w:hAnsi="Times New Roman"/>
          <w:sz w:val="24"/>
          <w:szCs w:val="24"/>
        </w:rPr>
        <w:t xml:space="preserve"> – </w:t>
      </w:r>
      <w:r w:rsidRPr="00126B20">
        <w:rPr>
          <w:rFonts w:ascii="Times New Roman" w:hAnsi="Times New Roman"/>
          <w:sz w:val="24"/>
          <w:szCs w:val="24"/>
        </w:rPr>
        <w:t>природа и концентрация растворителя или среды;</w:t>
      </w: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описание любых молекулярных связующих веществ или наполнителей, добавленных к антителу;</w:t>
      </w: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заявление о чистоте, технике очищения и методах обнаружения примесей.</w:t>
      </w:r>
    </w:p>
    <w:p w:rsidR="00126B20" w:rsidRDefault="00126B20" w:rsidP="00FF41C0">
      <w:pPr>
        <w:pStyle w:val="Style5"/>
        <w:widowControl/>
        <w:ind w:firstLine="567"/>
        <w:jc w:val="both"/>
      </w:pPr>
    </w:p>
    <w:p w:rsidR="00FF41C0" w:rsidRPr="00126B20" w:rsidRDefault="00FF41C0" w:rsidP="00FF41C0">
      <w:pPr>
        <w:pStyle w:val="Style5"/>
        <w:widowControl/>
        <w:ind w:firstLine="567"/>
        <w:jc w:val="both"/>
        <w:rPr>
          <w:sz w:val="20"/>
          <w:szCs w:val="20"/>
        </w:rPr>
      </w:pPr>
      <w:r w:rsidRPr="00126B20">
        <w:rPr>
          <w:b/>
          <w:i/>
          <w:sz w:val="20"/>
          <w:szCs w:val="20"/>
        </w:rPr>
        <w:t>Пример</w:t>
      </w:r>
      <w:r w:rsidR="00126B20">
        <w:rPr>
          <w:sz w:val="20"/>
          <w:szCs w:val="20"/>
        </w:rPr>
        <w:t xml:space="preserve"> – </w:t>
      </w:r>
      <w:r w:rsidRPr="00126B20">
        <w:rPr>
          <w:sz w:val="20"/>
          <w:szCs w:val="20"/>
        </w:rPr>
        <w:t>Вестерн-</w:t>
      </w:r>
      <w:proofErr w:type="spellStart"/>
      <w:r w:rsidRPr="00126B20">
        <w:rPr>
          <w:sz w:val="20"/>
          <w:szCs w:val="20"/>
        </w:rPr>
        <w:t>блоттинг</w:t>
      </w:r>
      <w:proofErr w:type="spellEnd"/>
      <w:r w:rsidRPr="00126B20">
        <w:rPr>
          <w:sz w:val="20"/>
          <w:szCs w:val="20"/>
        </w:rPr>
        <w:t xml:space="preserve">, </w:t>
      </w:r>
      <w:proofErr w:type="spellStart"/>
      <w:r w:rsidRPr="00126B20">
        <w:rPr>
          <w:sz w:val="20"/>
          <w:szCs w:val="20"/>
        </w:rPr>
        <w:t>иммуногистохимия</w:t>
      </w:r>
      <w:proofErr w:type="spellEnd"/>
      <w:r w:rsidR="00126B20">
        <w:rPr>
          <w:sz w:val="20"/>
          <w:szCs w:val="20"/>
        </w:rPr>
        <w:t>.</w:t>
      </w:r>
    </w:p>
    <w:p w:rsidR="00126B20" w:rsidRDefault="00126B20" w:rsidP="00FF41C0">
      <w:pPr>
        <w:pStyle w:val="Style5"/>
        <w:widowControl/>
        <w:ind w:firstLine="567"/>
        <w:jc w:val="both"/>
      </w:pPr>
    </w:p>
    <w:p w:rsidR="00FF41C0" w:rsidRPr="00126B20" w:rsidRDefault="00FF41C0" w:rsidP="001B78F4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соответствующие ссылки на публикации, посвященные применению антитела.</w:t>
      </w:r>
    </w:p>
    <w:p w:rsidR="00126B20" w:rsidRDefault="00126B20" w:rsidP="00FF41C0">
      <w:pPr>
        <w:pStyle w:val="Style5"/>
        <w:widowControl/>
        <w:ind w:firstLine="567"/>
        <w:jc w:val="both"/>
      </w:pPr>
    </w:p>
    <w:p w:rsidR="00FF41C0" w:rsidRPr="00126B20" w:rsidRDefault="00FF41C0" w:rsidP="00FF41C0">
      <w:pPr>
        <w:pStyle w:val="Style5"/>
        <w:widowControl/>
        <w:ind w:firstLine="567"/>
        <w:jc w:val="both"/>
        <w:rPr>
          <w:sz w:val="20"/>
          <w:szCs w:val="20"/>
        </w:rPr>
      </w:pPr>
      <w:r w:rsidRPr="00126B20">
        <w:rPr>
          <w:sz w:val="20"/>
          <w:szCs w:val="20"/>
        </w:rPr>
        <w:t>Примечание</w:t>
      </w:r>
      <w:r w:rsidR="00126B20">
        <w:rPr>
          <w:sz w:val="20"/>
          <w:szCs w:val="20"/>
        </w:rPr>
        <w:t xml:space="preserve"> – </w:t>
      </w:r>
      <w:r w:rsidRPr="00126B20">
        <w:rPr>
          <w:sz w:val="20"/>
          <w:szCs w:val="20"/>
        </w:rPr>
        <w:t>Примеры процедур, которые могут использоваться изготовителем или конечным пользователем</w:t>
      </w:r>
      <w:r w:rsidR="00126B20">
        <w:rPr>
          <w:sz w:val="20"/>
          <w:szCs w:val="20"/>
        </w:rPr>
        <w:t>,</w:t>
      </w:r>
      <w:r w:rsidRPr="00126B20">
        <w:rPr>
          <w:sz w:val="20"/>
          <w:szCs w:val="20"/>
        </w:rPr>
        <w:t xml:space="preserve"> приведены в руководстве CLSII/LA28 [8].</w:t>
      </w:r>
    </w:p>
    <w:p w:rsidR="00126B20" w:rsidRDefault="00126B20" w:rsidP="00FF41C0">
      <w:pPr>
        <w:pStyle w:val="Style5"/>
        <w:widowControl/>
        <w:ind w:firstLine="567"/>
        <w:jc w:val="both"/>
      </w:pPr>
    </w:p>
    <w:p w:rsidR="00FF41C0" w:rsidRPr="00FF41C0" w:rsidRDefault="00FF41C0" w:rsidP="00126B20">
      <w:pPr>
        <w:pStyle w:val="Style5"/>
        <w:widowControl/>
        <w:ind w:firstLine="567"/>
        <w:jc w:val="both"/>
      </w:pPr>
      <w:r w:rsidRPr="00FF41C0">
        <w:t>4.2.4 Зонды нуклеиновой кислоты</w:t>
      </w:r>
    </w:p>
    <w:p w:rsidR="00FF41C0" w:rsidRPr="00FF41C0" w:rsidRDefault="00FF41C0" w:rsidP="00FF41C0">
      <w:pPr>
        <w:pStyle w:val="Style5"/>
        <w:widowControl/>
        <w:ind w:firstLine="567"/>
        <w:jc w:val="both"/>
      </w:pPr>
      <w:r w:rsidRPr="00FF41C0">
        <w:t>Зонды нуклеиновой кислоты, предлагаемые для окрашивания биологических материалов, должны сопровождаться следующей информацией, если иное не оговорено национальными нормативными документами:</w:t>
      </w:r>
    </w:p>
    <w:p w:rsidR="00FF41C0" w:rsidRPr="0088216F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216F">
        <w:rPr>
          <w:rFonts w:ascii="Times New Roman" w:hAnsi="Times New Roman"/>
          <w:sz w:val="24"/>
          <w:szCs w:val="24"/>
        </w:rPr>
        <w:t>одн</w:t>
      </w:r>
      <w:proofErr w:type="gramStart"/>
      <w:r w:rsidRPr="0088216F">
        <w:rPr>
          <w:rFonts w:ascii="Times New Roman" w:hAnsi="Times New Roman"/>
          <w:sz w:val="24"/>
          <w:szCs w:val="24"/>
        </w:rPr>
        <w:t>о-</w:t>
      </w:r>
      <w:proofErr w:type="gramEnd"/>
      <w:r w:rsidRPr="0088216F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88216F">
        <w:rPr>
          <w:rFonts w:ascii="Times New Roman" w:hAnsi="Times New Roman"/>
          <w:sz w:val="24"/>
          <w:szCs w:val="24"/>
        </w:rPr>
        <w:t>двухслиральная</w:t>
      </w:r>
      <w:proofErr w:type="spellEnd"/>
      <w:r w:rsidRPr="0088216F">
        <w:rPr>
          <w:rFonts w:ascii="Times New Roman" w:hAnsi="Times New Roman"/>
          <w:sz w:val="24"/>
          <w:szCs w:val="24"/>
        </w:rPr>
        <w:t xml:space="preserve"> последовательность оснований в зонде:</w:t>
      </w:r>
    </w:p>
    <w:p w:rsidR="00FF41C0" w:rsidRPr="00126B20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216F">
        <w:rPr>
          <w:rFonts w:ascii="Times New Roman" w:hAnsi="Times New Roman"/>
          <w:sz w:val="24"/>
          <w:szCs w:val="24"/>
        </w:rPr>
        <w:t>молярная</w:t>
      </w:r>
      <w:r w:rsidRPr="00126B20">
        <w:rPr>
          <w:rFonts w:ascii="Times New Roman" w:hAnsi="Times New Roman"/>
          <w:sz w:val="24"/>
          <w:szCs w:val="24"/>
        </w:rPr>
        <w:t xml:space="preserve"> масса зонда или число оснований и. если приемлемо, число фракций (в процентах) пар оснований гуанин-</w:t>
      </w:r>
      <w:proofErr w:type="spellStart"/>
      <w:r w:rsidRPr="00126B20">
        <w:rPr>
          <w:rFonts w:ascii="Times New Roman" w:hAnsi="Times New Roman"/>
          <w:sz w:val="24"/>
          <w:szCs w:val="24"/>
        </w:rPr>
        <w:t>цитозин</w:t>
      </w:r>
      <w:proofErr w:type="spellEnd"/>
      <w:r w:rsidRPr="00126B20">
        <w:rPr>
          <w:rFonts w:ascii="Times New Roman" w:hAnsi="Times New Roman"/>
          <w:sz w:val="24"/>
          <w:szCs w:val="24"/>
        </w:rPr>
        <w:t>;</w:t>
      </w:r>
    </w:p>
    <w:p w:rsidR="00FF41C0" w:rsidRPr="00126B20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использованный маркер (радиоактивный изотоп или нерадиоактивная молекула), точка прикрепления к зонду</w:t>
      </w:r>
      <w:r w:rsidR="00126B20">
        <w:rPr>
          <w:rFonts w:ascii="Times New Roman" w:hAnsi="Times New Roman"/>
          <w:sz w:val="24"/>
          <w:szCs w:val="24"/>
        </w:rPr>
        <w:t xml:space="preserve"> (3</w:t>
      </w:r>
      <w:r w:rsidR="00126B20" w:rsidRPr="00126B20">
        <w:rPr>
          <w:rFonts w:ascii="Times New Roman" w:hAnsi="Times New Roman"/>
          <w:sz w:val="24"/>
          <w:szCs w:val="24"/>
        </w:rPr>
        <w:t>'</w:t>
      </w:r>
      <w:r w:rsidRPr="00126B20">
        <w:rPr>
          <w:rFonts w:ascii="Times New Roman" w:hAnsi="Times New Roman"/>
          <w:sz w:val="24"/>
          <w:szCs w:val="24"/>
        </w:rPr>
        <w:t xml:space="preserve"> и/или 5') и доля вещества в процентах меченого зонда;</w:t>
      </w:r>
    </w:p>
    <w:p w:rsidR="00FF41C0" w:rsidRPr="00E23E5D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3E5D">
        <w:rPr>
          <w:rFonts w:ascii="Times New Roman" w:hAnsi="Times New Roman"/>
          <w:sz w:val="24"/>
          <w:szCs w:val="24"/>
        </w:rPr>
        <w:t>обнаруживаемая генная мишень (последовательность ДНК или РНК);</w:t>
      </w:r>
    </w:p>
    <w:p w:rsidR="00FF41C0" w:rsidRPr="00E23E5D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3E5D">
        <w:rPr>
          <w:rFonts w:ascii="Times New Roman" w:hAnsi="Times New Roman"/>
          <w:sz w:val="24"/>
          <w:szCs w:val="24"/>
        </w:rPr>
        <w:t>описание формы (</w:t>
      </w:r>
      <w:proofErr w:type="spellStart"/>
      <w:r w:rsidRPr="00E23E5D">
        <w:rPr>
          <w:rFonts w:ascii="Times New Roman" w:hAnsi="Times New Roman"/>
          <w:sz w:val="24"/>
          <w:szCs w:val="24"/>
        </w:rPr>
        <w:t>лиофилизированный</w:t>
      </w:r>
      <w:proofErr w:type="spellEnd"/>
      <w:r w:rsidRPr="00E23E5D">
        <w:rPr>
          <w:rFonts w:ascii="Times New Roman" w:hAnsi="Times New Roman"/>
          <w:sz w:val="24"/>
          <w:szCs w:val="24"/>
        </w:rPr>
        <w:t xml:space="preserve"> порошок или раствор) и количество</w:t>
      </w:r>
      <w:r w:rsidR="00126B20" w:rsidRPr="00E23E5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23E5D">
        <w:rPr>
          <w:rFonts w:ascii="Times New Roman" w:hAnsi="Times New Roman"/>
          <w:sz w:val="24"/>
          <w:szCs w:val="24"/>
        </w:rPr>
        <w:t>пг</w:t>
      </w:r>
      <w:proofErr w:type="spellEnd"/>
      <w:r w:rsidR="00E23E5D" w:rsidRPr="00E23E5D">
        <w:rPr>
          <w:rFonts w:ascii="Times New Roman" w:hAnsi="Times New Roman"/>
          <w:sz w:val="24"/>
          <w:szCs w:val="24"/>
        </w:rPr>
        <w:t xml:space="preserve"> </w:t>
      </w:r>
      <w:r w:rsidRPr="00E23E5D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23E5D">
        <w:rPr>
          <w:rFonts w:ascii="Times New Roman" w:hAnsi="Times New Roman"/>
          <w:sz w:val="24"/>
          <w:szCs w:val="24"/>
        </w:rPr>
        <w:t>пмоль</w:t>
      </w:r>
      <w:proofErr w:type="spellEnd"/>
      <w:r w:rsidRPr="00E23E5D">
        <w:rPr>
          <w:rFonts w:ascii="Times New Roman" w:hAnsi="Times New Roman"/>
          <w:sz w:val="24"/>
          <w:szCs w:val="24"/>
        </w:rPr>
        <w:t>) или концентрация [</w:t>
      </w:r>
      <w:proofErr w:type="spellStart"/>
      <w:r w:rsidR="00126B20" w:rsidRPr="00E23E5D">
        <w:rPr>
          <w:rFonts w:ascii="Times New Roman" w:hAnsi="Times New Roman"/>
          <w:sz w:val="24"/>
          <w:szCs w:val="24"/>
        </w:rPr>
        <w:t>пг</w:t>
      </w:r>
      <w:proofErr w:type="spellEnd"/>
      <w:r w:rsidRPr="00E23E5D">
        <w:rPr>
          <w:rFonts w:ascii="Times New Roman" w:hAnsi="Times New Roman"/>
          <w:sz w:val="24"/>
          <w:szCs w:val="24"/>
        </w:rPr>
        <w:t>/см</w:t>
      </w:r>
      <w:r w:rsidRPr="00E23E5D">
        <w:rPr>
          <w:rFonts w:ascii="Times New Roman" w:hAnsi="Times New Roman"/>
          <w:sz w:val="24"/>
          <w:szCs w:val="24"/>
          <w:vertAlign w:val="superscript"/>
        </w:rPr>
        <w:t>3</w:t>
      </w:r>
      <w:r w:rsidRPr="00E23E5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26B20" w:rsidRPr="00E23E5D">
        <w:rPr>
          <w:rFonts w:ascii="Times New Roman" w:hAnsi="Times New Roman"/>
          <w:sz w:val="24"/>
          <w:szCs w:val="24"/>
        </w:rPr>
        <w:t>пг</w:t>
      </w:r>
      <w:proofErr w:type="spellEnd"/>
      <w:r w:rsidRPr="00E23E5D">
        <w:rPr>
          <w:rFonts w:ascii="Times New Roman" w:hAnsi="Times New Roman"/>
          <w:sz w:val="24"/>
          <w:szCs w:val="24"/>
        </w:rPr>
        <w:t xml:space="preserve">/мл) или </w:t>
      </w:r>
      <w:proofErr w:type="spellStart"/>
      <w:r w:rsidRPr="00E23E5D">
        <w:rPr>
          <w:rFonts w:ascii="Times New Roman" w:hAnsi="Times New Roman"/>
          <w:sz w:val="24"/>
          <w:szCs w:val="24"/>
        </w:rPr>
        <w:t>пмоль</w:t>
      </w:r>
      <w:proofErr w:type="spellEnd"/>
      <w:r w:rsidRPr="00E23E5D">
        <w:rPr>
          <w:rFonts w:ascii="Times New Roman" w:hAnsi="Times New Roman"/>
          <w:sz w:val="24"/>
          <w:szCs w:val="24"/>
        </w:rPr>
        <w:t>/см</w:t>
      </w:r>
      <w:r w:rsidRPr="00E23E5D">
        <w:rPr>
          <w:rFonts w:ascii="Times New Roman" w:hAnsi="Times New Roman"/>
          <w:sz w:val="24"/>
          <w:szCs w:val="24"/>
          <w:vertAlign w:val="superscript"/>
        </w:rPr>
        <w:t>3</w:t>
      </w:r>
      <w:r w:rsidRPr="00E23E5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26B20" w:rsidRPr="00E23E5D">
        <w:rPr>
          <w:rFonts w:ascii="Times New Roman" w:hAnsi="Times New Roman"/>
          <w:sz w:val="24"/>
          <w:szCs w:val="24"/>
        </w:rPr>
        <w:t>п</w:t>
      </w:r>
      <w:r w:rsidRPr="00E23E5D">
        <w:rPr>
          <w:rFonts w:ascii="Times New Roman" w:hAnsi="Times New Roman"/>
          <w:sz w:val="24"/>
          <w:szCs w:val="24"/>
        </w:rPr>
        <w:t>моль</w:t>
      </w:r>
      <w:proofErr w:type="spellEnd"/>
      <w:r w:rsidRPr="00E23E5D">
        <w:rPr>
          <w:rFonts w:ascii="Times New Roman" w:hAnsi="Times New Roman"/>
          <w:sz w:val="24"/>
          <w:szCs w:val="24"/>
        </w:rPr>
        <w:t>/мл</w:t>
      </w:r>
      <w:r w:rsidR="00126B20" w:rsidRPr="00E23E5D">
        <w:rPr>
          <w:rFonts w:ascii="Times New Roman" w:hAnsi="Times New Roman"/>
          <w:sz w:val="24"/>
          <w:szCs w:val="24"/>
        </w:rPr>
        <w:t>)], если применимо, и,</w:t>
      </w:r>
      <w:r w:rsidRPr="00E23E5D">
        <w:rPr>
          <w:rFonts w:ascii="Times New Roman" w:hAnsi="Times New Roman"/>
          <w:sz w:val="24"/>
          <w:szCs w:val="24"/>
        </w:rPr>
        <w:t xml:space="preserve"> в случае раствора, природа и концентрация растворителя или среды:</w:t>
      </w:r>
    </w:p>
    <w:p w:rsidR="00FF41C0" w:rsidRPr="00E23E5D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3E5D">
        <w:rPr>
          <w:rFonts w:ascii="Times New Roman" w:hAnsi="Times New Roman"/>
          <w:sz w:val="24"/>
          <w:szCs w:val="24"/>
        </w:rPr>
        <w:t>заявление о чистоте, методиках очистки и методах обнаружения примесей.</w:t>
      </w:r>
    </w:p>
    <w:p w:rsidR="00FF41C0" w:rsidRPr="00E23E5D" w:rsidRDefault="00FF41C0" w:rsidP="00FF41C0">
      <w:pPr>
        <w:pStyle w:val="Style5"/>
        <w:widowControl/>
        <w:ind w:firstLine="567"/>
        <w:jc w:val="both"/>
      </w:pPr>
    </w:p>
    <w:p w:rsidR="00FF41C0" w:rsidRPr="00126B20" w:rsidRDefault="00FF41C0" w:rsidP="00FF41C0">
      <w:pPr>
        <w:pStyle w:val="Style5"/>
        <w:widowControl/>
        <w:ind w:firstLine="567"/>
        <w:jc w:val="both"/>
        <w:rPr>
          <w:sz w:val="20"/>
          <w:szCs w:val="20"/>
        </w:rPr>
      </w:pPr>
      <w:r w:rsidRPr="00E23E5D">
        <w:rPr>
          <w:b/>
          <w:i/>
          <w:sz w:val="20"/>
          <w:szCs w:val="20"/>
        </w:rPr>
        <w:t>Пример</w:t>
      </w:r>
      <w:r w:rsidR="00126B20" w:rsidRPr="00E23E5D">
        <w:rPr>
          <w:sz w:val="20"/>
          <w:szCs w:val="20"/>
        </w:rPr>
        <w:t xml:space="preserve"> – </w:t>
      </w:r>
      <w:r w:rsidRPr="00E23E5D">
        <w:rPr>
          <w:sz w:val="20"/>
          <w:szCs w:val="20"/>
        </w:rPr>
        <w:t>Высокопроизводительная жидкостная хроматография</w:t>
      </w:r>
      <w:r w:rsidR="00126B20" w:rsidRPr="00E23E5D">
        <w:rPr>
          <w:sz w:val="20"/>
          <w:szCs w:val="20"/>
        </w:rPr>
        <w:t>.</w:t>
      </w:r>
    </w:p>
    <w:p w:rsidR="00126B20" w:rsidRDefault="00126B20" w:rsidP="00FF41C0">
      <w:pPr>
        <w:pStyle w:val="Style5"/>
        <w:widowControl/>
        <w:ind w:firstLine="567"/>
        <w:jc w:val="both"/>
      </w:pPr>
    </w:p>
    <w:p w:rsidR="00FF41C0" w:rsidRPr="00126B20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соответствующие ссылки на публикации, касающиеся источников описания последовательности ДНК</w:t>
      </w:r>
      <w:r w:rsidR="00126B20">
        <w:rPr>
          <w:rFonts w:ascii="Times New Roman" w:hAnsi="Times New Roman"/>
          <w:sz w:val="24"/>
          <w:szCs w:val="24"/>
        </w:rPr>
        <w:t xml:space="preserve"> </w:t>
      </w:r>
      <w:r w:rsidR="00126B20" w:rsidRPr="00126B20">
        <w:rPr>
          <w:rFonts w:ascii="Times New Roman" w:hAnsi="Times New Roman"/>
          <w:sz w:val="24"/>
          <w:szCs w:val="24"/>
        </w:rPr>
        <w:t>[</w:t>
      </w:r>
      <w:r w:rsidR="00126B20">
        <w:rPr>
          <w:rFonts w:ascii="Times New Roman" w:hAnsi="Times New Roman"/>
          <w:sz w:val="24"/>
          <w:szCs w:val="24"/>
        </w:rPr>
        <w:t>18]</w:t>
      </w:r>
      <w:r w:rsidR="00E558F7">
        <w:rPr>
          <w:rFonts w:ascii="Times New Roman" w:hAnsi="Times New Roman"/>
          <w:sz w:val="24"/>
          <w:szCs w:val="24"/>
        </w:rPr>
        <w:t>,</w:t>
      </w:r>
      <w:r w:rsidRPr="00126B20">
        <w:rPr>
          <w:rFonts w:ascii="Times New Roman" w:hAnsi="Times New Roman"/>
          <w:sz w:val="24"/>
          <w:szCs w:val="24"/>
        </w:rPr>
        <w:t xml:space="preserve"> [22].</w:t>
      </w:r>
    </w:p>
    <w:p w:rsidR="00FF41C0" w:rsidRDefault="00FF41C0" w:rsidP="001B78F4">
      <w:pPr>
        <w:pStyle w:val="af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6B20">
        <w:rPr>
          <w:rFonts w:ascii="Times New Roman" w:hAnsi="Times New Roman"/>
          <w:sz w:val="24"/>
          <w:szCs w:val="24"/>
        </w:rPr>
        <w:t>наличие любых известных патен</w:t>
      </w:r>
      <w:r w:rsidR="00E558F7">
        <w:rPr>
          <w:rFonts w:ascii="Times New Roman" w:hAnsi="Times New Roman"/>
          <w:sz w:val="24"/>
          <w:szCs w:val="24"/>
        </w:rPr>
        <w:t>тов и информации по применению зондов</w:t>
      </w:r>
      <w:r w:rsidRPr="00126B20">
        <w:rPr>
          <w:rFonts w:ascii="Times New Roman" w:hAnsi="Times New Roman"/>
          <w:sz w:val="24"/>
          <w:szCs w:val="24"/>
        </w:rPr>
        <w:t xml:space="preserve"> нуклеиновой кислоты.</w:t>
      </w:r>
    </w:p>
    <w:p w:rsidR="002F5BAA" w:rsidRPr="00126B20" w:rsidRDefault="002F5BAA" w:rsidP="002F5BAA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8" w:name="_Toc143739056"/>
      <w:r w:rsidRPr="00ED2C17">
        <w:rPr>
          <w:sz w:val="24"/>
          <w:szCs w:val="24"/>
        </w:rPr>
        <w:lastRenderedPageBreak/>
        <w:t>Приложение</w:t>
      </w:r>
      <w:proofErr w:type="gramStart"/>
      <w:r w:rsidRPr="00ED2C17">
        <w:rPr>
          <w:sz w:val="24"/>
          <w:szCs w:val="24"/>
        </w:rPr>
        <w:t xml:space="preserve"> А</w:t>
      </w:r>
      <w:bookmarkEnd w:id="18"/>
      <w:proofErr w:type="gramEnd"/>
    </w:p>
    <w:p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3E3015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:rsidR="00E558F7" w:rsidRDefault="00E558F7" w:rsidP="00E558F7">
      <w:pPr>
        <w:pStyle w:val="Default"/>
      </w:pPr>
    </w:p>
    <w:p w:rsidR="0003146A" w:rsidRPr="00E558F7" w:rsidRDefault="00E558F7" w:rsidP="00E558F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E558F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Примеры информации, предоставляемой изготовителем с реагентами, обычно применяемыми в методиках биологического окрашивания</w:t>
      </w:r>
    </w:p>
    <w:p w:rsidR="00D5215B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3E3015" w:rsidRPr="00474487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А.1 </w:t>
      </w:r>
      <w:r w:rsidR="00E558F7" w:rsidRPr="0047448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Общие положение</w:t>
      </w:r>
    </w:p>
    <w:p w:rsidR="003E3015" w:rsidRPr="00474487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:rsidR="003E3015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Следующая информация представляет собой примеры процедур окрашивания и ее не следует рассматривать как единственный способ проведения описанных процедур. Эти процедуры могут быть использованы изготовителем для исследования реактивности красящих веществ и иллюстрируют то. каким образом изготовитель может представить информацию, соответствующую настоящему стандарту.</w:t>
      </w:r>
    </w:p>
    <w:p w:rsidR="003E3015" w:rsidRPr="00474487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:rsidR="003E3015" w:rsidRPr="00474487" w:rsidRDefault="003E3015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A.2 </w:t>
      </w:r>
      <w:r w:rsidR="00E558F7" w:rsidRPr="0047448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Краситель метиловый зеленый – пиронин Y. Пример 1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Информация, предоставленная производителем вместе с красящими веществами, используемыми в данной процедуре для окрашивания (метиловый зелень» или этиловый зеленый и пиронин Y). переделенными ниже.</w:t>
      </w:r>
    </w:p>
    <w:p w:rsidR="00E558F7" w:rsidRPr="00474487" w:rsidRDefault="00E558F7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3E3015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A.2.1 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Красящее вещество метиловый зеленый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А.2.1.1 Метиловый зеленый краситель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  <w:r w:rsidRPr="00474487">
        <w:rPr>
          <w:rStyle w:val="FontStyle33"/>
          <w:rFonts w:ascii="Times New Roman" w:hAnsi="Times New Roman" w:cs="Times New Roman"/>
          <w:b/>
          <w:i/>
          <w:color w:val="auto"/>
          <w:sz w:val="20"/>
          <w:szCs w:val="20"/>
          <w:lang w:val="kk-KZ"/>
        </w:rPr>
        <w:t xml:space="preserve">Внимание </w:t>
      </w:r>
      <w:r w:rsidRPr="00474487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– R 36/37/38: Вызывает раздражение глаз, дыхательных путей и кожи: S 26: В случае контакта с глазами немедленно промыть: S 36: Соответствующая защитная одежда и перчатки.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А.2.1.1.1 Описание продукта (наименование):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метиловый зеленый (синонимы: двойной зеленый SF. легкий зеленый):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регистрационный номер CAS: 22383-16-0: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наименование и номер индекса красителя: основной голубой 20, 42585.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А.2.1.1.2 Состав продукта: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молекулярная формула, включающая противоион: С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26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33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2+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BF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4-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молярная масса с противоионом (или без него): 561,17 г/моль (387,56 г/моль);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массовая доля (содержание) метилового зеленого катиона: 85 %, определена с помощью метода абсорбционной спектрометрии: допустимые пределы интерферирующих веществ, приведенные как массовые доли: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вода: менее 1 %;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неорганические соли: менее 0,1 %;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детергенты: не присутствуют;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окрашенные примеси, включая кристаллический фиолетовый: не обнаруживаются с помощью тонкослойной хроматографии;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индифферентные соединения: 14 % растворимого крахмала.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А.2.1.1.3 Обращение и хранение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Стабилен при хранении в тщательно закупоренной коричневой бутылке п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ри комнатной температуре (от 18 °С до 28 °С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Длина волны максимальной абсорбции раствора красящего вещества: 633 нм.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Тонкослойная хроматография: присутствует только один основной компонент, соответствующий метиловому зеленому.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А.2.1.2 Красящее вещество этиловый зеленый</w:t>
      </w:r>
    </w:p>
    <w:p w:rsidR="004C670F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</w:p>
    <w:p w:rsidR="00E558F7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  <w:r w:rsidRPr="00474487">
        <w:rPr>
          <w:rStyle w:val="FontStyle33"/>
          <w:rFonts w:ascii="Times New Roman" w:hAnsi="Times New Roman" w:cs="Times New Roman"/>
          <w:b/>
          <w:i/>
          <w:color w:val="auto"/>
          <w:sz w:val="20"/>
          <w:szCs w:val="20"/>
          <w:lang w:val="kk-KZ"/>
        </w:rPr>
        <w:lastRenderedPageBreak/>
        <w:t xml:space="preserve">Внимание – 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R 36/37/38: Вызывает раздражение глаз, дыхательных путей и кожи: S 26: В случае контакта с глазами немедленно промыть; S 36: Соответствующая защитная одежда и перчатки.</w:t>
      </w:r>
    </w:p>
    <w:p w:rsidR="004C670F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А.2.1.2.1 Описание продукта (наименование):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этиловый зеленый (синоним: метиловый зеленый);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регистрационный номер CAS: 7114-03-6;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наименование и номер индекса красителя: наименование в индексе красителя отсутствует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42590.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А.2.1.2.2 Состав: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молекулярная формула, включающая противоион: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26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33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2+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BF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4-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молярная масса с противоионом (или без него): 575,19 г/моль (401,58 г/моль);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массовая доля этилового зеленого катиона: 85 %, определена с помощью абсорбционной спектрометрии: допустимые пределы интерферирующих веществ, приведенные как массовые доли:</w:t>
      </w:r>
    </w:p>
    <w:p w:rsidR="00E558F7" w:rsidRPr="00474487" w:rsidRDefault="004C670F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вода: менее 1 %;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</w:t>
      </w:r>
      <w:r w:rsidR="00CE0EFB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еорганические соли: менее 0</w:t>
      </w:r>
      <w:r w:rsidR="00CE0EFB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1 %;</w:t>
      </w:r>
    </w:p>
    <w:p w:rsidR="00E558F7" w:rsidRPr="00474487" w:rsidRDefault="004C670F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детергенты: отсутствуют;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окрашенные примеси, включая кристаллический фиолетовый: не обнаруживают с пом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ощью тонкослойной хроматографии;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индифферентные соединения: 14 % растворимого крахмала.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А.2.1.2.3 Обращение и хранение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Стабилен при хранении в тщательно закрытой бутылке из коричневого стекла при комнатной температуре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от 18 °С до 28 °С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Длина волны максимальной абсорбции раствора красящего вещества: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633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нм.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Тонкослойная хроматография: присутствует только один основной компонент, совпадающий с этиловым зеленым.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А.2.1.3 Красящее вещество пиронин Y.</w:t>
      </w:r>
    </w:p>
    <w:p w:rsidR="004C670F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E558F7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  <w:r w:rsidRPr="00474487">
        <w:rPr>
          <w:rStyle w:val="FontStyle33"/>
          <w:rFonts w:ascii="Times New Roman" w:hAnsi="Times New Roman" w:cs="Times New Roman"/>
          <w:b/>
          <w:i/>
          <w:color w:val="auto"/>
          <w:sz w:val="20"/>
          <w:szCs w:val="20"/>
          <w:lang w:val="kk-KZ"/>
        </w:rPr>
        <w:t xml:space="preserve">Внимание – 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R20/21/22: Вреден при вдыхании, попадании на хожу и проглатывании.</w:t>
      </w:r>
    </w:p>
    <w:p w:rsidR="004C670F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i/>
          <w:color w:val="auto"/>
          <w:sz w:val="20"/>
          <w:szCs w:val="20"/>
          <w:lang w:val="kk-KZ"/>
        </w:rPr>
      </w:pP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А.2.1.3.1 Описание продукта (название):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пиронин Y (синонимы: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pyronine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Y, пиронин G. pyronine G);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регистрационный номер CAS: 92-32-0;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наименование и номер индекса красителя: наименование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индексе красителя отсутствует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45005.</w:t>
      </w:r>
    </w:p>
    <w:p w:rsidR="00E558F7" w:rsidRPr="00474487" w:rsidRDefault="004C670F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А.2.1.3.2 Состав продукта: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молекулярная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формула, включающая противоион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: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17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19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+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Cl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-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молярная масса с п</w:t>
      </w:r>
      <w:r w:rsidR="004C670F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ротивоионом (или без него): 302,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75 г/моль (267,30 г/моль):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массовая доля пиронина Y катиона: 80 %, определена с помощью абсорбционной спектрометрии: допустимые пределы интерферирующих веществ, приведенные как массовые доли: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вода: менее 1 %;</w:t>
      </w:r>
    </w:p>
    <w:p w:rsidR="00E558F7" w:rsidRPr="00474487" w:rsidRDefault="00CE0EFB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неорганические соли: менее 0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1 %;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детергенты: отсутствуют;</w:t>
      </w:r>
    </w:p>
    <w:p w:rsidR="00E558F7" w:rsidRPr="0047448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окрашенные примеси, включая кристаллический фиолетовый; не обнаруживают с помощью тонкослойной хроматографии;</w:t>
      </w:r>
    </w:p>
    <w:p w:rsidR="00E558F7" w:rsidRPr="00474487" w:rsidRDefault="00CE0EFB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ндифферентные соединения: 19 % растворимого крахмала.</w:t>
      </w:r>
    </w:p>
    <w:p w:rsidR="00E558F7" w:rsidRPr="00474487" w:rsidRDefault="00CE0EFB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А.2.1.3.3 Обращение и хранение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Стабилен при хранении в тщательно закрытой бутылке из коричневого стекла при комнатной температуре </w:t>
      </w:r>
      <w:r w:rsidR="00CE0EFB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от 18 °С до 28 °С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Длина волны максимальной абсорбции раствора красящего вещества: 550 нм.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Тонкослойная хроматография; присутствует только один основной компонент, совпадающий с пиронином Y.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А.2.2 Предназначенное применение метода </w:t>
      </w:r>
      <w:r w:rsidR="00CE0EFB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окрашивания метиловым зеленым – 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пиронином Y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 процедура используется для демонстрации ДНК (нуклеинов) и РНК (рибосом) в клеточном материале. Это особенно подходит для демонстрации плазменных клеток.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А.2.3 Тип(ы) материала</w:t>
      </w:r>
    </w:p>
    <w:p w:rsidR="00E558F7" w:rsidRPr="00474487" w:rsidRDefault="00CE0EFB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Краситель метиловый зеленый – 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пиронин Y применяется для окрашивания свежезамороженных, парафинированных или пластиковых срезов тканей различных видов.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А.2.4 Обращение и обработка перед окрашиванием</w:t>
      </w:r>
    </w:p>
    <w:p w:rsidR="00E558F7" w:rsidRPr="0047448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А.2.4.1 Возможные фиксирующие средства включают в себя:</w:t>
      </w:r>
    </w:p>
    <w:p w:rsidR="00E558F7" w:rsidRPr="00474487" w:rsidRDefault="00CE0EFB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жидкость Карноя 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этанол (объемная доля 99 %) + хлороформ + уксусная кислота (массовая доля 99 %), смешанные в объемах (60 + 30+10) см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(мл)]; или</w:t>
      </w:r>
    </w:p>
    <w:p w:rsidR="00E558F7" w:rsidRPr="00E558F7" w:rsidRDefault="00CE0EFB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формальдегид (массовая доля 3</w:t>
      </w:r>
      <w:r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6 %)</w:t>
      </w:r>
      <w:r w:rsidR="00B804EE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забуференный фосфатом (pH = 7</w:t>
      </w:r>
      <w:r w:rsidR="00B804EE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="00E558F7" w:rsidRP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0): высушивание, очистка, пропитывание и покрытие парафином, приготовление срезов с помощью микротома.</w:t>
      </w:r>
    </w:p>
    <w:p w:rsidR="00E558F7" w:rsidRPr="00E558F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А.2.5 Рабочий раствор</w:t>
      </w:r>
    </w:p>
    <w:p w:rsidR="00E558F7" w:rsidRPr="00E558F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А.2.5.1 Приготовление рабочего раствора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соответствии с [15],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[16]</w:t>
      </w:r>
    </w:p>
    <w:p w:rsidR="00E558F7" w:rsidRPr="00E558F7" w:rsidRDefault="00E558F7" w:rsidP="001B78F4">
      <w:pPr>
        <w:pStyle w:val="af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Готовят раствор этилового зеленого или метилового зеленого из 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количества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 соответствующего массе 0,15 г чистого красящего вещества, рассчитанного как окрашенный катион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(в приведенных выше примерах 0,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176 г в каждом случае) в 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                   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90 см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горячей (температура 50 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 дистиллированной воды в соответствии с [6], [10],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[14].</w:t>
      </w:r>
    </w:p>
    <w:p w:rsidR="00E558F7" w:rsidRPr="00E558F7" w:rsidRDefault="00E558F7" w:rsidP="001B78F4">
      <w:pPr>
        <w:pStyle w:val="af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Растворяют количество вещества соответствующее, содерж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анию по массе 0,03 г пиронина Y, 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рассчитанного как окрашенный кати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он (в примере, приведенном выше,  0,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038 г) в 10 см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фталатного бу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фера (pH = 4,0) концентрацией 0,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 моль/дм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(моль/л) [9],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[13].</w:t>
      </w:r>
    </w:p>
    <w:p w:rsidR="00E558F7" w:rsidRPr="00E558F7" w:rsidRDefault="00E558F7" w:rsidP="001B78F4">
      <w:pPr>
        <w:pStyle w:val="af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Смешивают полученный раствор с раствором этилового зеленого или метилового зеленого.</w:t>
      </w:r>
    </w:p>
    <w:p w:rsidR="00E558F7" w:rsidRPr="00E558F7" w:rsidRDefault="00E558F7" w:rsidP="001B78F4">
      <w:pPr>
        <w:pStyle w:val="af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Рабочий раствор стабилен по крайней мере одну неделю при хранении в плотно закрытой бутылке из коричневого стекла при комнатной температуре от 18 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до 28 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E558F7" w:rsidRPr="00E558F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А.2.5.2 Методика окрашивания [12]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[16]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Депарафинируют срезы.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Срезы смачивают.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Окрашивают срезы в течение 5 мин при комнатной температуре примерно 22 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="00B804EE"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рабочем растворе.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Промывают срезы в двух сменах дистиллированной воды, от 2 до 3 с в каждой.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Стряхивают излишки воды.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Активируют в трех сменах 1-бутанола.</w:t>
      </w:r>
    </w:p>
    <w:p w:rsidR="00E558F7" w:rsidRPr="00E558F7" w:rsidRDefault="00E558F7" w:rsidP="001B78F4">
      <w:pPr>
        <w:pStyle w:val="af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Переносят непосредственно из 1-бутанола в гидрофобную синтетическую смолу.</w:t>
      </w:r>
    </w:p>
    <w:p w:rsidR="00E558F7" w:rsidRPr="00E558F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А.2.6 Ожидаемый(е) результат(ы)</w:t>
      </w:r>
    </w:p>
    <w:p w:rsidR="00E558F7" w:rsidRPr="00E558F7" w:rsidRDefault="00E558F7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Ожидается получение следующих результатов с типами материалов, перечисленными в А.2.4.1:</w:t>
      </w:r>
    </w:p>
    <w:p w:rsidR="00E558F7" w:rsidRPr="00E558F7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для ядерного хроматина: зеленый</w:t>
      </w:r>
      <w:r w:rsidR="00E558F7"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(фиксатор Карнов) или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голубой (фиксатор формальдегид);</w:t>
      </w:r>
    </w:p>
    <w:p w:rsidR="00E558F7" w:rsidRPr="00E558F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для нуклеол и цитоплазмы, богатой рибосомами: красный (фиксатор Карнов) или лиловато-кра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сн</w:t>
      </w: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ый (фиксатор формальдегид);</w:t>
      </w:r>
    </w:p>
    <w:p w:rsidR="00E558F7" w:rsidRPr="00E558F7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для матрицы хрящей и гранул </w:t>
      </w:r>
      <w:r w:rsid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тучных клеток: оранжевый;</w:t>
      </w:r>
    </w:p>
    <w:p w:rsidR="00B804EE" w:rsidRPr="00B804EE" w:rsidRDefault="00E558F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558F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для мышц, коллагена и эритроцитов: не окрашены.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804EE" w:rsidRPr="00B567C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B567C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А.3 Реакция Фельгена-Шиффа. Пример 2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Информация, предоставленная производителем с красителем, используемым для получения хромогенного реагента (парарозанилин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реактив Шиффа), применяемого в процедуре окрашивания.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 Краситель, использованный в реакции Фельгена-Шиффа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А.3.1.1 Красящее вещество парарозанилин</w:t>
      </w:r>
    </w:p>
    <w:p w:rsid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  <w:r>
        <w:rPr>
          <w:rStyle w:val="FontStyle33"/>
          <w:rFonts w:ascii="Times New Roman" w:hAnsi="Times New Roman" w:cs="Times New Roman"/>
          <w:b/>
          <w:i/>
          <w:color w:val="auto"/>
          <w:sz w:val="20"/>
          <w:szCs w:val="20"/>
          <w:lang w:val="kk-KZ"/>
        </w:rPr>
        <w:t xml:space="preserve">Внимание – </w:t>
      </w:r>
      <w:r w:rsidRPr="00B804EE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 xml:space="preserve">Для R 40: Возможный риск необратимых эффектов; для R 22: Не вдыхать пыль; для </w:t>
      </w:r>
      <w:r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 xml:space="preserve">        </w:t>
      </w:r>
      <w:r w:rsidRPr="00B804EE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S 36/37: Соответствующая защитная одежда и перчатки.</w:t>
      </w:r>
    </w:p>
    <w:p w:rsid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А.3.1.1.1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Описание продукта (наименование):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парарозанилин (синонимы: основной рубиновый,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пара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фуксин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парамаге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нта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магента 0):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регистрационный номер CAS: 569-61-9: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наименование и номер индекс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 красителя: основной красный 9,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42500.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А.3.1.1.2 Состав: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молекулярная формула, включающая противоион: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="009A5F27" w:rsidRPr="004C670F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17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</w:t>
      </w:r>
      <w:r w:rsidR="009A5F27" w:rsidRPr="004C670F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19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="009A5F27" w:rsidRPr="004C670F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</w:t>
      </w:r>
      <w:r w:rsidR="009A5F27" w:rsidRPr="004C670F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+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Cl</w:t>
      </w:r>
      <w:r w:rsidR="009A5F27" w:rsidRPr="004C670F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-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;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молярная масса с п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ротивоионом (или без него): 323,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73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г/моль (288,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28 г/моль);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массовая фракция парарозанилина катиона: 85 %, определена с помощью абсорбционной спектрометрии;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допустимые пределы интерферирующих веществ, приведенные как массовые доли:</w:t>
      </w:r>
    </w:p>
    <w:p w:rsidR="00B804EE" w:rsidRPr="00B804EE" w:rsidRDefault="009A5F2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во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да: менее 1 %;</w:t>
      </w:r>
    </w:p>
    <w:p w:rsidR="00B804EE" w:rsidRPr="00B804EE" w:rsidRDefault="009A5F27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неорганические соли: менее 0,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1 %;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детергенты: не присутствуют;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окрашенные примеси: метилированные гомологи парарозанилина могут присутствовать в следовых количествах. определяемые с помощью тонкослойной хроматографии, но акридин отсутствует;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индифферентные соединения: 14 % растворимого крахмала.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А.3.1.1.3 Обращение и хранение.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Стабилен при хранении в тщательно закупоренной коричневой бутылке при комнатной температуре от 18 </w:t>
      </w:r>
      <w:r w:rsidR="009A5F27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до 28 </w:t>
      </w:r>
      <w:r w:rsidR="009A5F27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Длина волны максимальной абсорбции раствора красящего вещества: 542 нм.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Тонкослойная хроматография: присутствует один основной компонент, соответствующий парарозанилину; возможны метилированные гомологи парарозанилина в следовых количествах.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А.3.2 Предназначенное применение реакции Фельгена-Шиффа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 процедура используется для демонстрации ДНК в клеточном материале.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А.3.3 Тип(ы) материала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Реакцию Фельгена-Шиффа применяют для парафинированных или пластиковых срезов различных видов тканей или цитологического материала (мазок, отпечаток ткани, культура клеток, монослой).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А.3.4 Обращение и обработка перед окрашиванием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Возможные фиксирующие вещества включают в себя: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гистологию: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формальдегид (массовая доля 3,6 %), з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абуференный фосфатом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           (pH = 7,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0);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цитологию: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жидкий фиксирующий материал: этанол (объемная доля 96 %);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высушенный на воздухе материал;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формальдегид (массовая доля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3,6 %), з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абуференный фосфатом;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метанол + формальдегид (массовая доля 37 %) + уксусная кислота (массовая доля 100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%), смешанные в объемах (85 +10+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5) см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(мл). Материа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л, фиксированный в фиксаторе Буи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на, непригоден для этой реакции.</w:t>
      </w:r>
    </w:p>
    <w:p w:rsidR="00B804EE" w:rsidRPr="00B804EE" w:rsidRDefault="009A5F27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.5 Процедура окрашивания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А.3.5.1 Процедур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 окрашивания парарозанилином – реактивом Шиффа </w:t>
      </w:r>
      <w:r w:rsidR="009A5F27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11]</w:t>
      </w:r>
    </w:p>
    <w:p w:rsidR="00B804EE" w:rsidRPr="00B804EE" w:rsidRDefault="009A5F27" w:rsidP="001B78F4">
      <w:pPr>
        <w:pStyle w:val="af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Растворяют 0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5 г парарозанилин хлорида в 15 см</w:t>
      </w:r>
      <w:r w:rsidR="00B804EE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соляной кислоты концентрацией 1 моль/дм</w:t>
      </w:r>
      <w:r w:rsidR="00B804EE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(моль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/л).</w:t>
      </w:r>
    </w:p>
    <w:p w:rsidR="00B804EE" w:rsidRPr="00B804EE" w:rsidRDefault="00B804EE" w:rsidP="001B78F4">
      <w:pPr>
        <w:pStyle w:val="af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Добавляют 85 см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 xml:space="preserve">3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(мл) водного раствора K</w:t>
      </w:r>
      <w:r w:rsidR="009A5F27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</w:t>
      </w:r>
      <w:r w:rsidR="009A5F27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O</w:t>
      </w:r>
      <w:r w:rsidR="009A5F27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5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(массовая доля 0,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5 %).</w:t>
      </w:r>
    </w:p>
    <w:p w:rsidR="00B804EE" w:rsidRPr="00B804EE" w:rsidRDefault="00B804EE" w:rsidP="001B78F4">
      <w:pPr>
        <w:pStyle w:val="af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Ожидают 24 ч.</w:t>
      </w:r>
    </w:p>
    <w:p w:rsidR="00B804EE" w:rsidRPr="00B804EE" w:rsidRDefault="00B804EE" w:rsidP="001B78F4">
      <w:pPr>
        <w:pStyle w:val="af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Взбалтывают 100 см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этого раствора с 0,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 г древесного угля в течение 2 мин и фильтруют.</w:t>
      </w:r>
    </w:p>
    <w:p w:rsidR="00B804EE" w:rsidRPr="00B804EE" w:rsidRDefault="00B804EE" w:rsidP="001B78F4">
      <w:pPr>
        <w:pStyle w:val="af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Хранят бесцветную жидкость при температуре не ниже 5 </w:t>
      </w:r>
      <w:r w:rsidR="009A5F27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°С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 Раствор стабилен в течение по крайней мере 12 мес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яцев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плотно закрытой посуде.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А.3.5.1.1 Раствор для промывания</w:t>
      </w:r>
    </w:p>
    <w:p w:rsidR="00B804EE" w:rsidRPr="00B804EE" w:rsidRDefault="009A5F27" w:rsidP="001B78F4">
      <w:pPr>
        <w:pStyle w:val="af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Растворяют 0,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5 г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K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O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5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85 см</w:t>
      </w:r>
      <w:r w:rsidR="00B804EE"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дистиллированной воды.</w:t>
      </w:r>
    </w:p>
    <w:p w:rsidR="00B804EE" w:rsidRPr="009A5F27" w:rsidRDefault="00B804EE" w:rsidP="001B78F4">
      <w:pPr>
        <w:pStyle w:val="af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Добавляют 15 см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(мл) соляной кислоты концентрацией 1 моль/дм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(моль/л). Раствор готов к немедленному применению и может быть использован в течение 12 ч.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А.3.5.2 Методика окрашивания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соответствии с [19],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[20]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Депарафинируют парафинированные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срезы в ксилене в течение 5 мин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затем промывают в течение 2 мин сначала в этаноле с объемной долей 99 %, а затем в этаноле с объемной долей 50 %.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Смачивают пластиковые срезы, депарафинируют парафинированные срезы и цитологический материал в дистиллированной воде в течение 2 мин.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Гидролизируют материал в 5 моль/дм</w:t>
      </w:r>
      <w:r w:rsidRPr="009A5F2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(моль/л) соляной кислоты при температуре 2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 °C в течение от 30 до 60 мин (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точное время гидролиза зависит от типа материала).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Промывают дистиллированной водой в течение 2 мин.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Окрашивают реагентом парарозанилин в течение 1 ч.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Промывают в трех последовагегъных сменах промывного раствора, по 5 мин в каждой.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Дважды промывают дистиллированной водой, по 5 мин каждый раз.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Дегидратируют в этаноле с объемной долей 50 %, затем с 70 % и наконец в </w:t>
      </w:r>
      <w:r w:rsidR="009A5F2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99 %-ном этаноле, по 3 мин каждый раз.</w:t>
      </w:r>
    </w:p>
    <w:p w:rsidR="00B804EE" w:rsidRPr="00B804EE" w:rsidRDefault="009A5F27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Дважды промывают в к</w:t>
      </w:r>
      <w:r w:rsidR="00B804EE"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силене по 5 мин каждый раз.</w:t>
      </w:r>
    </w:p>
    <w:p w:rsidR="00B804EE" w:rsidRPr="00B804EE" w:rsidRDefault="00B804EE" w:rsidP="001B78F4">
      <w:pPr>
        <w:pStyle w:val="af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Извлекают в синтетическую гидрофобную смолу.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А.3.6 Ожидаемые результаты</w:t>
      </w:r>
    </w:p>
    <w:p w:rsidR="00B804EE" w:rsidRPr="00B804EE" w:rsidRDefault="00B804EE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Ожидается получение следующих результатов в реакции</w:t>
      </w:r>
      <w:r w:rsid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Фельг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ена-Шиффа </w:t>
      </w:r>
      <w:r w:rsidR="0047448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соответствии с [19],</w:t>
      </w: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[20]:</w:t>
      </w:r>
    </w:p>
    <w:p w:rsidR="00B804EE" w:rsidRPr="00B804EE" w:rsidRDefault="00B804EE" w:rsidP="001B78F4">
      <w:pPr>
        <w:pStyle w:val="Style5"/>
        <w:widowControl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B804E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для ядер клеток (ДНК): красный цвет.</w:t>
      </w:r>
    </w:p>
    <w:p w:rsidR="003E3015" w:rsidRPr="00E558F7" w:rsidRDefault="003E3015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815063" w:rsidRDefault="00815063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:rsidR="00474487" w:rsidRDefault="0047448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:rsidR="006044EE" w:rsidRPr="00474487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kk-KZ"/>
        </w:rPr>
      </w:pPr>
      <w:bookmarkStart w:id="19" w:name="_Toc143739057"/>
      <w:r w:rsidRPr="00474487">
        <w:rPr>
          <w:sz w:val="24"/>
          <w:szCs w:val="24"/>
          <w:lang w:val="kk-KZ"/>
        </w:rPr>
        <w:lastRenderedPageBreak/>
        <w:t>Библиография</w:t>
      </w:r>
      <w:bookmarkEnd w:id="19"/>
    </w:p>
    <w:p w:rsidR="006044EE" w:rsidRPr="00474487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C74986" w:rsidRPr="007E57A8" w:rsidRDefault="00C74986" w:rsidP="00E23E5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bookmarkStart w:id="20" w:name="_Toc422416441"/>
      <w:bookmarkStart w:id="21" w:name="_Toc422419042"/>
      <w:bookmarkStart w:id="22" w:name="_Toc422477402"/>
      <w:bookmarkStart w:id="23" w:name="_Toc422478279"/>
      <w:bookmarkStart w:id="24" w:name="_Toc422479733"/>
      <w:bookmarkStart w:id="25" w:name="_Toc422490934"/>
      <w:bookmarkStart w:id="26" w:name="_Toc460921745"/>
      <w:bookmarkStart w:id="27" w:name="_Toc462220266"/>
      <w:bookmarkStart w:id="28" w:name="_Toc9597720"/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[1]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Regulation (EC) No 1272/2008 of the European Parliament and of the Council of 16 December 2008 on classification, labelling and packaging of substances and mixtures (CLP Regulation), amending and repealing Directives 67/548/EEC and 1999/45/EC, and amending Regulation (EC) No 1907/2006. Official journal of the European Union L353 of 31.12.2008, pp. 1-1355 (Регламент (ЕС) № 1272/2008 Европейского парламента и Совета от 16 декабря 2008 года о классификации, маркировке и упаковке веществ и смесей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C74986" w:rsidRPr="007E57A8" w:rsidRDefault="00C74986" w:rsidP="00E23E5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[2]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Directive 2008/112/EC of the European Parliament and of the Council of 16 December 2008 amending Council Directives 76/768/EEC, 88/378/EEC, 1999/13/EC and Directives 2000/53/ EC, 2002/96/EC and 2004/42/EC of the European Parliament and of the Council in order to adapt them to Regulation (EC) No 1272/2008 on classification, labelling and packaging of substances and mixtures (Директива 2008/112/EC Европейского парламент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 и Совета от 16 декабря 2008 года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внесение изменений в Директивы Совета 76/768/EEC, 88/378/EEC, 1999/13/EC и Директивы 2000/53/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EC, 2002/96/EC и 2004/42/EC Европейского парламента и Совета в целях адаптации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их Регламенту (ЕС) № 1272/2008 о классификации, маркировке и упаковке веществ и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E23E5D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смеси)</w:t>
      </w:r>
      <w:r w:rsidR="00261AF1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7E57A8" w:rsidRPr="007E57A8" w:rsidRDefault="00C74986" w:rsidP="007E57A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[3]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Regulation (EC) No 1336/2008 of the European Parliament and of the Council of 16 December 2008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amending Regulation (EC) No 648/2004 in order to adapt it to Regulation (EC) No 1272/2008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on classification, labelling and packaging of substances and mixtures 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begin"/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instrText xml:space="preserve"> HYPERLINK "</w:instrTex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instrText>http://eur-lex.europa</w:instrTex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instrText xml:space="preserve">" </w:instrTex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separate"/>
      </w:r>
      <w:r w:rsidR="007E57A8" w:rsidRPr="00DF0186">
        <w:rPr>
          <w:rStyle w:val="ab"/>
          <w:lang w:val="kk-KZ"/>
        </w:rPr>
        <w:t>http://eur-lex.europa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end"/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eu/LexUriServ/LexUriServ.do?uri=OJ:L:2008:354:0060:0061:en:PDF (Регламент (ЕС) № 1336/2008 Европейского парламент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 и Совета от 16 декабря 2008 года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внесение изменений в Регламент (ЕС) № 648/2004 с целью его адаптации к Регламенту (ЕС) № 1272/2008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по классификации, маркировке и упаковке веществ и смесей).</w:t>
      </w:r>
    </w:p>
    <w:p w:rsidR="00474487" w:rsidRPr="007E57A8" w:rsidRDefault="00C74986" w:rsidP="007E57A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[4]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Commission Regulation (EC) No 790/2009 of 10 August 2009 amending, for the purposes of its adaptation to technical and scientific progress, Regulation (EC) No 1272/2008 of the European Parliament and of the Council on classification, labelling and packaging of substances and mixtures, </w:t>
      </w:r>
      <w:r w:rsidR="00C733C9">
        <w:fldChar w:fldCharType="begin"/>
      </w:r>
      <w:r w:rsidR="00C733C9" w:rsidRPr="006B022C">
        <w:rPr>
          <w:lang w:val="en-US"/>
        </w:rPr>
        <w:instrText xml:space="preserve"> HYPERLINK "http://eur-lex.europa.eu/LexUriServ/LexUriServ.do?uri=OJ:L:2008:354:0060:0061:en" </w:instrText>
      </w:r>
      <w:r w:rsidR="00C733C9">
        <w:fldChar w:fldCharType="separate"/>
      </w:r>
      <w:r w:rsidR="007E57A8" w:rsidRPr="00DF0186">
        <w:rPr>
          <w:rStyle w:val="ab"/>
          <w:lang w:val="kk-KZ"/>
        </w:rPr>
        <w:t>http://eur-lex.europa.eu/LexUriServ/LexUriServ.do?uri=OJ:L:2008:354:0060:0061:en</w:t>
      </w:r>
      <w:r w:rsidR="00C733C9">
        <w:rPr>
          <w:rStyle w:val="ab"/>
          <w:lang w:val="kk-KZ"/>
        </w:rPr>
        <w:fldChar w:fldCharType="end"/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:PDF, pp. 1-439 (Регламент Комиссии (ЕС) № 790/2009 от 10 августа 2009 г., вносящий поправки в целях его адаптация к техническому и научному прогрессу, Регламент (ЕС) № 1272/2008 Европейского Парламент и Совет по классификации, маркировке и упаковке веществ и cмеси).</w:t>
      </w:r>
    </w:p>
    <w:p w:rsidR="00C74986" w:rsidRPr="007E57A8" w:rsidRDefault="00C74986" w:rsidP="007E57A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[5]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United Nations Economic and Social Council’s Sub-Committee of Experts on the Globally Harmonized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System of Classification and Labelling of Chemicals (UNSCEGHS) Globally harmonized system of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classification and labelling of chemicals (GHS). Third. United Nations, revised edition, 2009 http://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live.unece.org/fileadmin/DAM/trans/danger/publi/ghs/ghs_rev03/English/00e_intro.pdf 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Подкомитет экспертов Экономического и Социального Совета ООН по глобально гармонизированным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Система классификации и маркировки химических веществ (UNSCEGHS) Гармонизированная на глобальном уровне система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классификация и маркировка химических веществ (СГС). Третий. Организация Объединенных Наций, исправленное издание)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C74986" w:rsidRPr="007E57A8" w:rsidRDefault="00C74986" w:rsidP="007E57A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[6] </w:t>
      </w:r>
      <w:r w:rsidR="00474487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Andersen A.P.. Jakobsen R. Lyon H.. Hoyer RE. Purification of methyl green using polyamide. H</w:t>
      </w:r>
      <w:r w:rsid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istochem. J. 1986.18(8) pp. 461–</w:t>
      </w:r>
      <w:r w:rsidR="00474487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462</w:t>
      </w:r>
      <w:r w:rsidR="007E57A8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(Очистка метилового зеленого полиамидом)</w:t>
      </w:r>
      <w:r w:rsidR="00261AF1" w:rsidRPr="007E57A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C74986" w:rsidRPr="00182BBC" w:rsidRDefault="00C74986" w:rsidP="0047448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highlight w:val="yellow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[7]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Chemical Abstracts Service (CAS) CAS Registry.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begin"/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instrText xml:space="preserve"> HYPERLINK "http://www.cas.org/content/chemical-substances" </w:instrTex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separate"/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www.cas.org/content/chemical-substances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fldChar w:fldCharType="end"/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(Служба химических рефератов (CAS) Реестр CAS)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474487" w:rsidRPr="00F77131" w:rsidRDefault="00C74986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[8]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CLSI Quality assurance for design control and implementation of immunohistochemistry assays;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Approved Guideline. 2nd ed. CLSI document I/LA 28-A2,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Wayne, PA 19087 USA, Clinical and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Laboratory Standards Institute, 2011 (CLSI Обеспечение качества для контроля дизайна и проведения иммуногистохимических анализов;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Утвержденное руководство)</w:t>
      </w:r>
      <w:r w:rsidR="00261AF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:rsidR="00F77131" w:rsidRPr="00F77131" w:rsidRDefault="00474487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[9]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European Committee for Clinical Laboratory Standards (ECCLS). Subcommittee on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Reference Materials for Tissue Stains (SRMTS) Dye standards, Part II.1: Pyronin Y (CI 45005).</w:t>
      </w:r>
    </w:p>
    <w:p w:rsidR="00474487" w:rsidRPr="00F77131" w:rsidRDefault="00F77131" w:rsidP="00F77131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Histochem. J. 9192, 2 4 (4) pp. 220–223 (Европейский комитет по клиническим лабораторным стандартам (ECCLS). Подкомитет по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Эталонные материалы для окраски тканей (SRMTS) Стандарты красителей, Часть II.1: Пиронин Y).</w:t>
      </w:r>
    </w:p>
    <w:p w:rsidR="00F77131" w:rsidRPr="00F77131" w:rsidRDefault="00474487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[10]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European Committee for Clinical Laboratory Standards (ECCLS). Subcommittee on</w:t>
      </w:r>
    </w:p>
    <w:p w:rsidR="00474487" w:rsidRPr="00F77131" w:rsidRDefault="00F77131" w:rsidP="00F77131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Reference Materials for Tissue Stains (SRMTS) Dye standards, Part II.2: Methyl green (CI 42585)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and ethyl green (CI 42590). H istochem. J. 9192, 2 4 (4) pp. 224–227 (Европейский комитет по клиническим лабораторным стандартам (ECCLS). Подкомитет по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Эталонные материалы для окрашивания тканей (SRMTS). Стандарты красителей, Часть II.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2: Метиловый зеленый (CI 42585)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 этиловый зеленый (CI 42590)).</w:t>
      </w:r>
    </w:p>
    <w:p w:rsidR="00F77131" w:rsidRPr="00F77131" w:rsidRDefault="00474487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[11]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European Committee for Clinical Laboratory Standards (ECCLS). Subcommittee on</w:t>
      </w:r>
    </w:p>
    <w:p w:rsidR="00F77131" w:rsidRPr="00F77131" w:rsidRDefault="00F77131" w:rsidP="00F77131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Reference Materials for Tissue Stains (SRMTS) Dye standards, Part II.5: Pararosaniline (CI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42500). Histochem. J. 1992, 24 (4) pp. 233–235 (Европейский комитет по клиническим лабораторным стандартам (ECCLS). Подкомитет по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Эталонные материалы для окрашивания тканей (SRMTS). Стандарты красителей, Часть II.5: Парарозанилин (CI).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42500)).</w:t>
      </w:r>
    </w:p>
    <w:p w:rsidR="00F77131" w:rsidRPr="00F77131" w:rsidRDefault="00474487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[12]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Høyer P.E., Lyon H., Jakobsen P., Andersen A.P. Standardized methyl green-pyronin Y procedures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using pure dyes. Histochem. J. 1986, 18 (2-3) pp. 90–94 (стандартизированные процедуры метилового зеленого пиронина Y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использование чистых красителей).</w:t>
      </w:r>
    </w:p>
    <w:p w:rsidR="00474487" w:rsidRPr="00F77131" w:rsidRDefault="00182BBC" w:rsidP="00F7713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[13]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Jakobsen P., Lyon H., Treppendahl S. Spectrophotometric characteristics and assay of pure</w:t>
      </w:r>
      <w:r w:rsid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77131" w:rsidRPr="00F7713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pyronin Y. Histochemistry. 1984, 81 pp. 99–101 (Спектрофотометрические характеристики и определение чистого пиронин Y).</w:t>
      </w:r>
    </w:p>
    <w:p w:rsidR="00F77131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[14] </w:t>
      </w:r>
      <w:r w:rsidR="00F77131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Jakobsen P., Andersen A.P., Lyon H. Preparation and characterization of methyl green</w:t>
      </w:r>
    </w:p>
    <w:p w:rsidR="00474487" w:rsidRPr="00FC2F43" w:rsidRDefault="00FC2F43" w:rsidP="00FC2F43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6B022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77131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tetrafluoroborate. Histochemistry. 1984, 81 pp. 177–179 (Получение и характеристика метилового зеленого</w:t>
      </w: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77131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тетрафторборат. Гистохимия</w:t>
      </w: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[15]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Kiernan J.A. Histological and histochemical methods: Theory and practice. 4th ed., Scion Publishing Ltd. Banbury, Oxfordshire, UK. 2008 (Гистологические и гистохимические методы: Теория и практика).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[16]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Lyon H., De Leenheer A.P., Horobin R.W., Lambert W.E., Schulte E.K., Van Liedekerke B.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et al. Standardization of reagents and methods used in cytological and histological practice with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emphasis on dyes, stains and chromogenic reagents. Histochem. J. 1994, 26 (7) pp. 533–544 (Стандартизация реактивов и методов, используемых в цитологической и гистологической практике, с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упор на красители, красители и хромогенные реагенты).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[17]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Lyon H., &amp; Prentø P. Methyl green-pyronin Y staining of nucleic acids: studies on the effects of staining time, dye composition and diffusion rates. Biotech. Histochem. 2003, 78 (1) pp. 27–33 (Окрашивание нуклеиновых кислот метиловым зеленым-пиронином Y: исследования влияния времени окрашивания, состава красителя и скорости диффузии. Биотехнология. Гистохим).</w:t>
      </w:r>
    </w:p>
    <w:p w:rsidR="00FC2F43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[18]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Petterson E., Lundeberg J., Ahmadin N. Generations of sequencing technologies. Genomics.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2009, 93 pp. 105–111 (Поколения технологий секвенирования. Геномика).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[19]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Schulte E.K., &amp; Wittekind D.H. Standardization of the Feulgen reaction: the influence of chromatin  condensation on the kinetics of acid hydrolysis. Anal. Cell. Pathol. 1990, 2 (3) pp. 149–157 (Стандартизация реакции Фельгена: влияние конденсации хроматина на кинетику кислотного гидролиза. Анальный. Клетка. Патол).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[20]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Schulte E.K. Standardization of the Feulgen reaction for absorption DNA image cytometry: a review. Anal. Cell. Pathol. 1991, 3 (3) pp. 167–182 (Стандартизация реакции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Фельгена для абсорбционной цитометрии изображения ДНК: обзор. Анальный. Клетка. Патол).</w:t>
      </w:r>
    </w:p>
    <w:p w:rsidR="00474487" w:rsidRPr="00FC2F43" w:rsidRDefault="00182BBC" w:rsidP="00FC2F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[21]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Schulte E.K., Lyon H., Høyer P.E. Simultaneous quantification of DNA and RNA in tissue sections.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A comparative analysis of the methyl green-pyronin technique with the gallocyanin chromalum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and Feulgen procedures using image cytometry. Histochem. J. 1992, 24 (6) pp. 167–182 (Одновременный количественный анализ ДНК и РНК в срезах тканей.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Сравнительный анализ метода метилового зеленого п</w:t>
      </w:r>
      <w:r w:rsid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иронина с галлоцианином хромаля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 процедуры Фельгена с использованием цитометрии изображений. Гистохим).</w:t>
      </w:r>
    </w:p>
    <w:p w:rsidR="00474487" w:rsidRPr="00E367D5" w:rsidRDefault="00182BBC" w:rsidP="00E367D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[22]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Sengupta D., &amp; Cookson B. A general approach for improving cycle sequencing that facilitates a</w:t>
      </w:r>
      <w:r w:rsidR="00FC2F43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robust one-step combined amplification and sequencing method. J. Mol. Diagn. 2010, 12 pp. 272–277 (</w:t>
      </w:r>
      <w:r w:rsidR="00E367D5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Общий подход к улучшению циклического секвенирования, который обеспечивает надежный одноэтапный комбинированный метод амплификации и секвенирования</w:t>
      </w:r>
      <w:r w:rsidR="00FC2F43" w:rsidRPr="00FC2F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:rsidR="00E367D5" w:rsidRPr="00E367D5" w:rsidRDefault="00182BBC" w:rsidP="00E367D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[23] </w:t>
      </w:r>
      <w:r w:rsidR="00E367D5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Society of Dyers and Colourists and the American Association of Textile Chemists and Colorists,</w:t>
      </w:r>
      <w:r w:rsid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E367D5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Colour Index International. 4th edition online http://www.colour-index.org/ 2011 (Общество красильщиков и колористов и Американская ассоциация химиков и колористов по текстилю,</w:t>
      </w:r>
      <w:r w:rsidR="00E367D5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367D5" w:rsidRPr="00E367D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Международный индекс цвета).</w:t>
      </w:r>
    </w:p>
    <w:p w:rsidR="00474487" w:rsidRPr="00E367D5" w:rsidRDefault="00474487" w:rsidP="00E367D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474487" w:rsidRPr="00E367D5" w:rsidRDefault="00474487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042FF" w:rsidRPr="00E367D5" w:rsidRDefault="001042FF" w:rsidP="004C75DF">
      <w:pPr>
        <w:ind w:firstLine="720"/>
        <w:rPr>
          <w:color w:val="000000"/>
          <w:szCs w:val="28"/>
        </w:rPr>
      </w:pPr>
      <w:bookmarkStart w:id="29" w:name="OLE_LINK37"/>
      <w:bookmarkStart w:id="30" w:name="OLE_LINK38"/>
      <w:bookmarkStart w:id="31" w:name="OLE_LINK3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64EB6" w:rsidRPr="00E367D5" w:rsidRDefault="00B64EB6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6B022C" w:rsidRDefault="00F9723D" w:rsidP="004C75DF">
      <w:pPr>
        <w:ind w:firstLine="720"/>
        <w:rPr>
          <w:color w:val="000000"/>
          <w:szCs w:val="28"/>
        </w:rPr>
      </w:pPr>
    </w:p>
    <w:p w:rsidR="00E367D5" w:rsidRPr="006B022C" w:rsidRDefault="00E367D5" w:rsidP="004C75DF">
      <w:pPr>
        <w:ind w:firstLine="720"/>
        <w:rPr>
          <w:color w:val="000000"/>
          <w:szCs w:val="28"/>
        </w:rPr>
      </w:pPr>
    </w:p>
    <w:p w:rsidR="00E367D5" w:rsidRPr="006B022C" w:rsidRDefault="00E367D5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Pr="00E367D5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  <w:lang w:val="kk-KZ"/>
        </w:rPr>
      </w:pPr>
    </w:p>
    <w:p w:rsidR="00B53285" w:rsidRPr="00E367D5" w:rsidRDefault="00B53285" w:rsidP="00B53285">
      <w:pPr>
        <w:ind w:firstLine="720"/>
        <w:rPr>
          <w:color w:val="000000"/>
          <w:szCs w:val="28"/>
        </w:rPr>
      </w:pPr>
    </w:p>
    <w:p w:rsidR="0095157D" w:rsidRPr="00182BBC" w:rsidRDefault="009E3C98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E367D5">
        <w:rPr>
          <w:rFonts w:ascii="Times New Roman" w:hAnsi="Times New Roman" w:cs="Times New Roman"/>
          <w:b/>
        </w:rPr>
        <w:t xml:space="preserve">                          </w:t>
      </w:r>
      <w:r w:rsidR="001767A1" w:rsidRPr="00E367D5">
        <w:rPr>
          <w:rFonts w:ascii="Times New Roman" w:hAnsi="Times New Roman" w:cs="Times New Roman"/>
          <w:b/>
        </w:rPr>
        <w:t xml:space="preserve">                                                </w:t>
      </w:r>
      <w:r w:rsidR="00182BBC" w:rsidRPr="00E367D5">
        <w:rPr>
          <w:rFonts w:ascii="Times New Roman" w:hAnsi="Times New Roman" w:cs="Times New Roman"/>
          <w:b/>
        </w:rPr>
        <w:t xml:space="preserve">     </w:t>
      </w:r>
      <w:r w:rsidR="0051794E" w:rsidRPr="00182BBC">
        <w:rPr>
          <w:rFonts w:ascii="Times New Roman" w:hAnsi="Times New Roman" w:cs="Times New Roman"/>
          <w:b/>
        </w:rPr>
        <w:t xml:space="preserve">МКС </w:t>
      </w:r>
      <w:r w:rsidR="00182BBC" w:rsidRPr="00182BBC">
        <w:rPr>
          <w:rFonts w:ascii="Times New Roman" w:hAnsi="Times New Roman" w:cs="Times New Roman"/>
          <w:b/>
        </w:rPr>
        <w:t xml:space="preserve">11.040.55; 11.100.10 </w:t>
      </w:r>
      <w:r w:rsidR="0000151F" w:rsidRPr="00182BBC">
        <w:rPr>
          <w:rFonts w:ascii="Times New Roman" w:hAnsi="Times New Roman" w:cs="Times New Roman"/>
          <w:b/>
        </w:rPr>
        <w:t>(</w:t>
      </w:r>
      <w:r w:rsidR="0095157D" w:rsidRPr="00182BBC">
        <w:rPr>
          <w:rFonts w:ascii="Times New Roman" w:hAnsi="Times New Roman" w:cs="Times New Roman"/>
          <w:b/>
        </w:rPr>
        <w:t>IDT</w:t>
      </w:r>
      <w:r w:rsidR="00E10DF0" w:rsidRPr="00182BBC">
        <w:rPr>
          <w:rFonts w:ascii="Times New Roman" w:hAnsi="Times New Roman" w:cs="Times New Roman"/>
          <w:b/>
        </w:rPr>
        <w:t>)</w:t>
      </w:r>
    </w:p>
    <w:p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82BBC" w:rsidRPr="00182BBC">
        <w:rPr>
          <w:rFonts w:ascii="Times New Roman" w:hAnsi="Times New Roman" w:cs="Times New Roman"/>
        </w:rPr>
        <w:t xml:space="preserve">медицинские изделия для диагностики </w:t>
      </w:r>
      <w:proofErr w:type="spellStart"/>
      <w:r w:rsidR="00182BBC" w:rsidRPr="00182BBC">
        <w:rPr>
          <w:rFonts w:ascii="Times New Roman" w:hAnsi="Times New Roman" w:cs="Times New Roman"/>
          <w:i/>
        </w:rPr>
        <w:t>in</w:t>
      </w:r>
      <w:proofErr w:type="spellEnd"/>
      <w:r w:rsidR="00182BBC" w:rsidRPr="00182BBC">
        <w:rPr>
          <w:rFonts w:ascii="Times New Roman" w:hAnsi="Times New Roman" w:cs="Times New Roman"/>
          <w:i/>
        </w:rPr>
        <w:t xml:space="preserve"> </w:t>
      </w:r>
      <w:proofErr w:type="spellStart"/>
      <w:r w:rsidR="00182BBC" w:rsidRPr="00182BBC">
        <w:rPr>
          <w:rFonts w:ascii="Times New Roman" w:hAnsi="Times New Roman" w:cs="Times New Roman"/>
          <w:i/>
        </w:rPr>
        <w:t>vitro</w:t>
      </w:r>
      <w:proofErr w:type="spellEnd"/>
      <w:r w:rsidR="00182BBC" w:rsidRPr="00182BBC">
        <w:rPr>
          <w:rFonts w:ascii="Times New Roman" w:hAnsi="Times New Roman" w:cs="Times New Roman"/>
        </w:rPr>
        <w:t xml:space="preserve">, диагностические реагенты </w:t>
      </w:r>
      <w:proofErr w:type="spellStart"/>
      <w:r w:rsidR="00182BBC" w:rsidRPr="00182BBC">
        <w:rPr>
          <w:rFonts w:ascii="Times New Roman" w:hAnsi="Times New Roman" w:cs="Times New Roman"/>
          <w:i/>
        </w:rPr>
        <w:t>in</w:t>
      </w:r>
      <w:proofErr w:type="spellEnd"/>
      <w:r w:rsidR="00182BBC" w:rsidRPr="00182BBC">
        <w:rPr>
          <w:rFonts w:ascii="Times New Roman" w:hAnsi="Times New Roman" w:cs="Times New Roman"/>
          <w:i/>
        </w:rPr>
        <w:t xml:space="preserve"> </w:t>
      </w:r>
      <w:proofErr w:type="spellStart"/>
      <w:r w:rsidR="00182BBC" w:rsidRPr="00182BBC">
        <w:rPr>
          <w:rFonts w:ascii="Times New Roman" w:hAnsi="Times New Roman" w:cs="Times New Roman"/>
          <w:i/>
        </w:rPr>
        <w:t>vitro</w:t>
      </w:r>
      <w:proofErr w:type="spellEnd"/>
      <w:r w:rsidR="00182BBC" w:rsidRPr="00182BBC">
        <w:rPr>
          <w:rFonts w:ascii="Times New Roman" w:hAnsi="Times New Roman" w:cs="Times New Roman"/>
        </w:rPr>
        <w:t xml:space="preserve"> </w:t>
      </w:r>
      <w:r w:rsidR="00182BBC">
        <w:rPr>
          <w:rFonts w:ascii="Times New Roman" w:hAnsi="Times New Roman" w:cs="Times New Roman"/>
        </w:rPr>
        <w:t xml:space="preserve">для </w:t>
      </w:r>
      <w:r w:rsidR="00182BBC" w:rsidRPr="00182BBC">
        <w:rPr>
          <w:rFonts w:ascii="Times New Roman" w:hAnsi="Times New Roman" w:cs="Times New Roman"/>
        </w:rPr>
        <w:t xml:space="preserve">окрашивания, красящие вещества, красители, хромогенные реактивы, </w:t>
      </w:r>
      <w:proofErr w:type="spellStart"/>
      <w:r w:rsidR="00182BBC" w:rsidRPr="00182BBC">
        <w:rPr>
          <w:rFonts w:ascii="Times New Roman" w:hAnsi="Times New Roman" w:cs="Times New Roman"/>
        </w:rPr>
        <w:t>лектины</w:t>
      </w:r>
      <w:proofErr w:type="spellEnd"/>
      <w:r w:rsidR="00182BBC" w:rsidRPr="00182BBC">
        <w:rPr>
          <w:rFonts w:ascii="Times New Roman" w:hAnsi="Times New Roman" w:cs="Times New Roman"/>
        </w:rPr>
        <w:t xml:space="preserve">, </w:t>
      </w:r>
      <w:proofErr w:type="spellStart"/>
      <w:r w:rsidR="00182BBC" w:rsidRPr="00182BBC">
        <w:rPr>
          <w:rFonts w:ascii="Times New Roman" w:hAnsi="Times New Roman" w:cs="Times New Roman"/>
        </w:rPr>
        <w:t>флюорохромы</w:t>
      </w:r>
      <w:proofErr w:type="spellEnd"/>
      <w:r w:rsidR="00182BBC" w:rsidRPr="00182BBC">
        <w:rPr>
          <w:rFonts w:ascii="Times New Roman" w:hAnsi="Times New Roman" w:cs="Times New Roman"/>
        </w:rPr>
        <w:t>, зонды</w:t>
      </w:r>
      <w:r w:rsidR="00182BBC">
        <w:rPr>
          <w:rFonts w:ascii="Times New Roman" w:hAnsi="Times New Roman" w:cs="Times New Roman"/>
        </w:rPr>
        <w:t xml:space="preserve"> </w:t>
      </w:r>
      <w:r w:rsidR="00182BBC" w:rsidRPr="00182BBC">
        <w:rPr>
          <w:rFonts w:ascii="Times New Roman" w:hAnsi="Times New Roman" w:cs="Times New Roman"/>
        </w:rPr>
        <w:t>нуклеиновых кислот, антитела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F75A06" w:rsidRPr="00E10DF0" w:rsidRDefault="009E3C98" w:rsidP="00F75A06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</w:t>
      </w:r>
      <w:r w:rsidR="00182BBC" w:rsidRPr="00182BBC">
        <w:rPr>
          <w:rFonts w:ascii="Times New Roman" w:hAnsi="Times New Roman" w:cs="Times New Roman"/>
          <w:b/>
        </w:rPr>
        <w:t xml:space="preserve">                                                </w:t>
      </w:r>
      <w:r w:rsidR="00182BBC">
        <w:rPr>
          <w:rFonts w:ascii="Times New Roman" w:hAnsi="Times New Roman" w:cs="Times New Roman"/>
          <w:b/>
        </w:rPr>
        <w:t xml:space="preserve">     </w:t>
      </w:r>
      <w:r w:rsidR="00182BBC" w:rsidRPr="00182BBC">
        <w:rPr>
          <w:rFonts w:ascii="Times New Roman" w:hAnsi="Times New Roman" w:cs="Times New Roman"/>
          <w:b/>
        </w:rPr>
        <w:t>МКС 11.040.55; 11.100.10 (IDT)</w:t>
      </w:r>
    </w:p>
    <w:p w:rsidR="00F75A06" w:rsidRPr="00CD2A59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F75A06" w:rsidRPr="007853F7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182BBC" w:rsidRPr="00182BBC">
        <w:rPr>
          <w:rFonts w:ascii="Times New Roman" w:hAnsi="Times New Roman" w:cs="Times New Roman"/>
        </w:rPr>
        <w:t xml:space="preserve">медицинские изделия для диагностики </w:t>
      </w:r>
      <w:proofErr w:type="spellStart"/>
      <w:r w:rsidR="00182BBC" w:rsidRPr="00182BBC">
        <w:rPr>
          <w:rFonts w:ascii="Times New Roman" w:hAnsi="Times New Roman" w:cs="Times New Roman"/>
          <w:i/>
        </w:rPr>
        <w:t>in</w:t>
      </w:r>
      <w:proofErr w:type="spellEnd"/>
      <w:r w:rsidR="00182BBC" w:rsidRPr="00182BBC">
        <w:rPr>
          <w:rFonts w:ascii="Times New Roman" w:hAnsi="Times New Roman" w:cs="Times New Roman"/>
          <w:i/>
        </w:rPr>
        <w:t xml:space="preserve"> </w:t>
      </w:r>
      <w:proofErr w:type="spellStart"/>
      <w:r w:rsidR="00182BBC" w:rsidRPr="00182BBC">
        <w:rPr>
          <w:rFonts w:ascii="Times New Roman" w:hAnsi="Times New Roman" w:cs="Times New Roman"/>
          <w:i/>
        </w:rPr>
        <w:t>vitro</w:t>
      </w:r>
      <w:proofErr w:type="spellEnd"/>
      <w:r w:rsidR="00182BBC" w:rsidRPr="00182BBC">
        <w:rPr>
          <w:rFonts w:ascii="Times New Roman" w:hAnsi="Times New Roman" w:cs="Times New Roman"/>
        </w:rPr>
        <w:t xml:space="preserve">, диагностические реагенты </w:t>
      </w:r>
      <w:proofErr w:type="spellStart"/>
      <w:r w:rsidR="00182BBC" w:rsidRPr="00182BBC">
        <w:rPr>
          <w:rFonts w:ascii="Times New Roman" w:hAnsi="Times New Roman" w:cs="Times New Roman"/>
          <w:i/>
        </w:rPr>
        <w:t>in</w:t>
      </w:r>
      <w:proofErr w:type="spellEnd"/>
      <w:r w:rsidR="00182BBC" w:rsidRPr="00182BBC">
        <w:rPr>
          <w:rFonts w:ascii="Times New Roman" w:hAnsi="Times New Roman" w:cs="Times New Roman"/>
          <w:i/>
        </w:rPr>
        <w:t xml:space="preserve"> </w:t>
      </w:r>
      <w:proofErr w:type="spellStart"/>
      <w:r w:rsidR="00182BBC" w:rsidRPr="00182BBC">
        <w:rPr>
          <w:rFonts w:ascii="Times New Roman" w:hAnsi="Times New Roman" w:cs="Times New Roman"/>
          <w:i/>
        </w:rPr>
        <w:t>vitro</w:t>
      </w:r>
      <w:proofErr w:type="spellEnd"/>
      <w:r w:rsidR="00182BBC" w:rsidRPr="00182BBC">
        <w:rPr>
          <w:rFonts w:ascii="Times New Roman" w:hAnsi="Times New Roman" w:cs="Times New Roman"/>
        </w:rPr>
        <w:t xml:space="preserve"> </w:t>
      </w:r>
      <w:r w:rsidR="00182BBC">
        <w:rPr>
          <w:rFonts w:ascii="Times New Roman" w:hAnsi="Times New Roman" w:cs="Times New Roman"/>
        </w:rPr>
        <w:t xml:space="preserve">для </w:t>
      </w:r>
      <w:r w:rsidR="00182BBC" w:rsidRPr="00182BBC">
        <w:rPr>
          <w:rFonts w:ascii="Times New Roman" w:hAnsi="Times New Roman" w:cs="Times New Roman"/>
        </w:rPr>
        <w:t xml:space="preserve">окрашивания, красящие вещества, красители, хромогенные реактивы, </w:t>
      </w:r>
      <w:proofErr w:type="spellStart"/>
      <w:r w:rsidR="00182BBC" w:rsidRPr="00182BBC">
        <w:rPr>
          <w:rFonts w:ascii="Times New Roman" w:hAnsi="Times New Roman" w:cs="Times New Roman"/>
        </w:rPr>
        <w:t>лектины</w:t>
      </w:r>
      <w:proofErr w:type="spellEnd"/>
      <w:r w:rsidR="00182BBC" w:rsidRPr="00182BBC">
        <w:rPr>
          <w:rFonts w:ascii="Times New Roman" w:hAnsi="Times New Roman" w:cs="Times New Roman"/>
        </w:rPr>
        <w:t xml:space="preserve">, </w:t>
      </w:r>
      <w:proofErr w:type="spellStart"/>
      <w:r w:rsidR="00182BBC" w:rsidRPr="00182BBC">
        <w:rPr>
          <w:rFonts w:ascii="Times New Roman" w:hAnsi="Times New Roman" w:cs="Times New Roman"/>
        </w:rPr>
        <w:t>флюорохромы</w:t>
      </w:r>
      <w:proofErr w:type="spellEnd"/>
      <w:r w:rsidR="00182BBC" w:rsidRPr="00182BBC">
        <w:rPr>
          <w:rFonts w:ascii="Times New Roman" w:hAnsi="Times New Roman" w:cs="Times New Roman"/>
        </w:rPr>
        <w:t>, зонды</w:t>
      </w:r>
      <w:r w:rsidR="00182BBC">
        <w:rPr>
          <w:rFonts w:ascii="Times New Roman" w:hAnsi="Times New Roman" w:cs="Times New Roman"/>
        </w:rPr>
        <w:t xml:space="preserve"> </w:t>
      </w:r>
      <w:r w:rsidR="00182BBC" w:rsidRPr="00182BBC">
        <w:rPr>
          <w:rFonts w:ascii="Times New Roman" w:hAnsi="Times New Roman" w:cs="Times New Roman"/>
        </w:rPr>
        <w:t>нуклеиновых кислот, антитела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29"/>
    <w:bookmarkEnd w:id="30"/>
    <w:bookmarkEnd w:id="31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2F5BAA" w:rsidRDefault="00B64EB6" w:rsidP="00B64EB6">
      <w:pPr>
        <w:suppressAutoHyphens/>
        <w:ind w:firstLine="567"/>
        <w:rPr>
          <w:sz w:val="24"/>
        </w:rPr>
      </w:pPr>
      <w:bookmarkStart w:id="32" w:name="_Hlk47018781"/>
      <w:r w:rsidRPr="002F5BAA">
        <w:rPr>
          <w:sz w:val="24"/>
        </w:rPr>
        <w:t>РАЗРАБОТЧИК:</w:t>
      </w:r>
    </w:p>
    <w:p w:rsidR="00B64EB6" w:rsidRPr="002F5BAA" w:rsidRDefault="00B64EB6" w:rsidP="00B64EB6">
      <w:pPr>
        <w:suppressAutoHyphens/>
        <w:ind w:left="567"/>
        <w:rPr>
          <w:sz w:val="24"/>
        </w:rPr>
      </w:pPr>
      <w:r w:rsidRPr="002F5BAA">
        <w:rPr>
          <w:sz w:val="24"/>
        </w:rPr>
        <w:t>Товарищество с ограниченной ответственностью «</w:t>
      </w:r>
      <w:proofErr w:type="spellStart"/>
      <w:r w:rsidR="002F5BAA" w:rsidRPr="002F5BAA">
        <w:rPr>
          <w:sz w:val="24"/>
          <w:lang w:val="en-US"/>
        </w:rPr>
        <w:t>NavyCo</w:t>
      </w:r>
      <w:proofErr w:type="spellEnd"/>
      <w:r w:rsidRPr="002F5BAA">
        <w:rPr>
          <w:sz w:val="24"/>
        </w:rPr>
        <w:t xml:space="preserve">» </w:t>
      </w:r>
    </w:p>
    <w:p w:rsidR="00B64EB6" w:rsidRPr="002F5BAA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2F5BAA">
        <w:rPr>
          <w:sz w:val="24"/>
        </w:rPr>
        <w:tab/>
      </w:r>
    </w:p>
    <w:p w:rsidR="00B64EB6" w:rsidRPr="002F5BAA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B64EB6" w:rsidRPr="002F5BAA" w:rsidTr="009D024C">
        <w:tc>
          <w:tcPr>
            <w:tcW w:w="2386" w:type="pct"/>
          </w:tcPr>
          <w:p w:rsidR="00B64EB6" w:rsidRPr="002F5BAA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2F5BAA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ТОО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«</w:t>
            </w:r>
            <w:r w:rsidR="002F5BAA" w:rsidRPr="002F5BAA">
              <w:rPr>
                <w:sz w:val="24"/>
                <w:lang w:val="en-US"/>
              </w:rPr>
              <w:t xml:space="preserve"> </w:t>
            </w:r>
            <w:proofErr w:type="spellStart"/>
            <w:r w:rsidR="002F5BAA" w:rsidRPr="002F5BAA">
              <w:rPr>
                <w:sz w:val="24"/>
                <w:lang w:val="en-US"/>
              </w:rPr>
              <w:t>NavyCo</w:t>
            </w:r>
            <w:proofErr w:type="spellEnd"/>
            <w:r w:rsidR="002F5BAA" w:rsidRPr="002F5BAA">
              <w:rPr>
                <w:sz w:val="24"/>
                <w:lang w:val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»</w:t>
            </w:r>
          </w:p>
          <w:p w:rsidR="00B64EB6" w:rsidRPr="002F5BAA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2F5BAA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2F5BAA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2F5BAA" w:rsidRDefault="00B64EB6" w:rsidP="002F5BAA">
            <w:pPr>
              <w:suppressAutoHyphens/>
              <w:jc w:val="right"/>
              <w:rPr>
                <w:sz w:val="24"/>
                <w:lang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А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="002F5BAA" w:rsidRPr="002F5BAA"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2F5BAA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Эксперт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2F5BAA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ТОО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«</w:t>
            </w:r>
            <w:r w:rsidR="002F5BAA" w:rsidRPr="002F5BAA">
              <w:rPr>
                <w:sz w:val="24"/>
                <w:lang w:val="en-US"/>
              </w:rPr>
              <w:t xml:space="preserve"> </w:t>
            </w:r>
            <w:proofErr w:type="spellStart"/>
            <w:r w:rsidR="002F5BAA" w:rsidRPr="002F5BAA">
              <w:rPr>
                <w:sz w:val="24"/>
                <w:lang w:val="en-US"/>
              </w:rPr>
              <w:t>NavyCo</w:t>
            </w:r>
            <w:proofErr w:type="spellEnd"/>
            <w:r w:rsidR="002F5BAA" w:rsidRPr="002F5BAA">
              <w:rPr>
                <w:sz w:val="24"/>
                <w:lang w:val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»</w:t>
            </w:r>
          </w:p>
          <w:p w:rsidR="00B64EB6" w:rsidRPr="002F5BAA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2F5BAA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2F5BAA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А.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F5BAA">
              <w:rPr>
                <w:color w:val="000000"/>
                <w:sz w:val="24"/>
                <w:lang w:eastAsia="en-US"/>
              </w:rPr>
              <w:t>Ерс</w:t>
            </w:r>
            <w:r w:rsidRPr="002F5BAA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2F5BAA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bookmarkEnd w:id="32"/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5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C9" w:rsidRDefault="00C733C9">
      <w:r>
        <w:separator/>
      </w:r>
    </w:p>
    <w:p w:rsidR="00C733C9" w:rsidRDefault="00C733C9"/>
  </w:endnote>
  <w:endnote w:type="continuationSeparator" w:id="0">
    <w:p w:rsidR="00C733C9" w:rsidRDefault="00C733C9">
      <w:r>
        <w:continuationSeparator/>
      </w:r>
    </w:p>
    <w:p w:rsidR="00C733C9" w:rsidRDefault="00C73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205DDC" w:rsidRDefault="00E23E5D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6B022C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235499" w:rsidRDefault="00E23E5D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6B022C"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Default="00E23E5D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C9" w:rsidRDefault="00C733C9">
      <w:r>
        <w:separator/>
      </w:r>
    </w:p>
    <w:p w:rsidR="00C733C9" w:rsidRDefault="00C733C9"/>
  </w:footnote>
  <w:footnote w:type="continuationSeparator" w:id="0">
    <w:p w:rsidR="00C733C9" w:rsidRDefault="00C733C9">
      <w:r>
        <w:continuationSeparator/>
      </w:r>
    </w:p>
    <w:p w:rsidR="00C733C9" w:rsidRDefault="00C733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88216F" w:rsidRDefault="00E23E5D" w:rsidP="0009446B">
    <w:pPr>
      <w:jc w:val="lef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1</w:t>
    </w:r>
    <w:r w:rsidRPr="0088216F">
      <w:rPr>
        <w:b/>
        <w:bCs/>
        <w:sz w:val="24"/>
      </w:rPr>
      <w:t>9001</w:t>
    </w:r>
  </w:p>
  <w:p w:rsidR="00E23E5D" w:rsidRPr="00561030" w:rsidRDefault="00E23E5D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88216F" w:rsidRDefault="00E23E5D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1</w:t>
    </w:r>
    <w:r w:rsidRPr="0088216F">
      <w:rPr>
        <w:b/>
        <w:bCs/>
        <w:sz w:val="24"/>
      </w:rPr>
      <w:t>9001</w:t>
    </w:r>
  </w:p>
  <w:p w:rsidR="00E23E5D" w:rsidRPr="00235499" w:rsidRDefault="00E23E5D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926D8E" w:rsidRDefault="00E23E5D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E23E5D" w:rsidRDefault="00E23E5D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E5D" w:rsidRPr="0088216F" w:rsidRDefault="00E23E5D" w:rsidP="0009446B">
    <w:pPr>
      <w:jc w:val="lef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1</w:t>
    </w:r>
    <w:r w:rsidRPr="0088216F">
      <w:rPr>
        <w:b/>
        <w:bCs/>
        <w:sz w:val="24"/>
      </w:rPr>
      <w:t>9001</w:t>
    </w:r>
  </w:p>
  <w:p w:rsidR="00E23E5D" w:rsidRPr="000D1467" w:rsidRDefault="00E23E5D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9E5"/>
    <w:multiLevelType w:val="hybridMultilevel"/>
    <w:tmpl w:val="6326FF5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C554C7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3485CDA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134AE6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3C0898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C4F3ECA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3F4DB2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AE550A5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A73550"/>
    <w:multiLevelType w:val="hybridMultilevel"/>
    <w:tmpl w:val="F4CA9A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4D6066E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ACD5953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3580CF1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53932AA"/>
    <w:multiLevelType w:val="hybridMultilevel"/>
    <w:tmpl w:val="C13EFF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6F12F41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>
    <w:nsid w:val="648053D5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71064E09"/>
    <w:multiLevelType w:val="hybridMultilevel"/>
    <w:tmpl w:val="317CC6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17"/>
  </w:num>
  <w:num w:numId="5">
    <w:abstractNumId w:val="10"/>
  </w:num>
  <w:num w:numId="6">
    <w:abstractNumId w:val="15"/>
  </w:num>
  <w:num w:numId="7">
    <w:abstractNumId w:val="0"/>
  </w:num>
  <w:num w:numId="8">
    <w:abstractNumId w:val="4"/>
  </w:num>
  <w:num w:numId="9">
    <w:abstractNumId w:val="11"/>
  </w:num>
  <w:num w:numId="10">
    <w:abstractNumId w:val="2"/>
  </w:num>
  <w:num w:numId="11">
    <w:abstractNumId w:val="14"/>
  </w:num>
  <w:num w:numId="12">
    <w:abstractNumId w:val="3"/>
  </w:num>
  <w:num w:numId="13">
    <w:abstractNumId w:val="7"/>
  </w:num>
  <w:num w:numId="14">
    <w:abstractNumId w:val="20"/>
  </w:num>
  <w:num w:numId="15">
    <w:abstractNumId w:val="13"/>
  </w:num>
  <w:num w:numId="16">
    <w:abstractNumId w:val="9"/>
  </w:num>
  <w:num w:numId="17">
    <w:abstractNumId w:val="1"/>
  </w:num>
  <w:num w:numId="18">
    <w:abstractNumId w:val="12"/>
  </w:num>
  <w:num w:numId="19">
    <w:abstractNumId w:val="6"/>
  </w:num>
  <w:num w:numId="20">
    <w:abstractNumId w:val="18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6B20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BBC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8F4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628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BAA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1E12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1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927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487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670F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2FC8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428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022C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1BD1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57A8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216F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5F27"/>
    <w:rsid w:val="009A64FC"/>
    <w:rsid w:val="009A739E"/>
    <w:rsid w:val="009A73C8"/>
    <w:rsid w:val="009A764F"/>
    <w:rsid w:val="009A772E"/>
    <w:rsid w:val="009A7AB9"/>
    <w:rsid w:val="009A7CE6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3C98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E7853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7CE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04EE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33C9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0EF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257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3E5D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67D5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8F7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131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2F43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1C0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182BBC"/>
    <w:pPr>
      <w:widowControl w:val="0"/>
      <w:tabs>
        <w:tab w:val="left" w:pos="993"/>
        <w:tab w:val="left" w:pos="9000"/>
      </w:tabs>
      <w:ind w:right="108" w:firstLine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24">
    <w:name w:val="Заголовок №2_"/>
    <w:basedOn w:val="a1"/>
    <w:link w:val="25"/>
    <w:uiPriority w:val="99"/>
    <w:rsid w:val="00AE7853"/>
    <w:rPr>
      <w:rFonts w:ascii="Arial" w:hAnsi="Arial" w:cs="Arial"/>
      <w:b/>
      <w:bCs/>
      <w:sz w:val="40"/>
      <w:szCs w:val="40"/>
    </w:rPr>
  </w:style>
  <w:style w:type="paragraph" w:customStyle="1" w:styleId="25">
    <w:name w:val="Заголовок №2"/>
    <w:basedOn w:val="a0"/>
    <w:link w:val="24"/>
    <w:uiPriority w:val="99"/>
    <w:rsid w:val="00AE7853"/>
    <w:pPr>
      <w:widowControl w:val="0"/>
      <w:spacing w:after="130" w:line="254" w:lineRule="auto"/>
      <w:jc w:val="left"/>
      <w:outlineLvl w:val="1"/>
    </w:pPr>
    <w:rPr>
      <w:rFonts w:ascii="Arial" w:hAnsi="Arial" w:cs="Arial"/>
      <w:b/>
      <w:bCs/>
      <w:sz w:val="40"/>
      <w:szCs w:val="40"/>
    </w:rPr>
  </w:style>
  <w:style w:type="character" w:customStyle="1" w:styleId="43">
    <w:name w:val="Основной текст (4)_"/>
    <w:basedOn w:val="a1"/>
    <w:link w:val="44"/>
    <w:uiPriority w:val="99"/>
    <w:rsid w:val="00AE7853"/>
    <w:rPr>
      <w:rFonts w:ascii="Arial" w:hAnsi="Arial" w:cs="Arial"/>
      <w:b/>
      <w:bCs/>
      <w:sz w:val="34"/>
      <w:szCs w:val="34"/>
    </w:rPr>
  </w:style>
  <w:style w:type="paragraph" w:customStyle="1" w:styleId="44">
    <w:name w:val="Основной текст (4)"/>
    <w:basedOn w:val="a0"/>
    <w:link w:val="43"/>
    <w:uiPriority w:val="99"/>
    <w:rsid w:val="00AE7853"/>
    <w:pPr>
      <w:widowControl w:val="0"/>
      <w:spacing w:after="260" w:line="266" w:lineRule="auto"/>
      <w:jc w:val="center"/>
    </w:pPr>
    <w:rPr>
      <w:rFonts w:ascii="Arial" w:hAnsi="Arial" w:cs="Arial"/>
      <w:b/>
      <w:bCs/>
      <w:sz w:val="34"/>
      <w:szCs w:val="34"/>
    </w:rPr>
  </w:style>
  <w:style w:type="character" w:customStyle="1" w:styleId="30">
    <w:name w:val="Основной текст (3)_"/>
    <w:basedOn w:val="a1"/>
    <w:link w:val="31"/>
    <w:uiPriority w:val="99"/>
    <w:rsid w:val="00AE7853"/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31">
    <w:name w:val="Основной текст (3)"/>
    <w:basedOn w:val="a0"/>
    <w:link w:val="30"/>
    <w:uiPriority w:val="99"/>
    <w:rsid w:val="00AE7853"/>
    <w:pPr>
      <w:widowControl w:val="0"/>
      <w:spacing w:after="560" w:line="341" w:lineRule="auto"/>
      <w:jc w:val="center"/>
    </w:pPr>
    <w:rPr>
      <w:rFonts w:ascii="Arial" w:hAnsi="Arial" w:cs="Arial"/>
      <w:b/>
      <w:bCs/>
      <w:sz w:val="22"/>
      <w:szCs w:val="22"/>
      <w:lang w:val="en-US" w:eastAsia="en-US"/>
    </w:rPr>
  </w:style>
  <w:style w:type="character" w:customStyle="1" w:styleId="15">
    <w:name w:val="Основной текст Знак1"/>
    <w:basedOn w:val="a1"/>
    <w:uiPriority w:val="99"/>
    <w:rsid w:val="00AE7853"/>
    <w:rPr>
      <w:rFonts w:ascii="Arial" w:hAnsi="Arial" w:cs="Arial"/>
      <w:b/>
      <w:bCs/>
      <w:sz w:val="16"/>
      <w:szCs w:val="16"/>
      <w:u w:val="none"/>
    </w:rPr>
  </w:style>
  <w:style w:type="paragraph" w:styleId="HTML">
    <w:name w:val="HTML Preformatted"/>
    <w:basedOn w:val="a0"/>
    <w:link w:val="HTML0"/>
    <w:uiPriority w:val="99"/>
    <w:unhideWhenUsed/>
    <w:rsid w:val="00E23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23E5D"/>
    <w:rPr>
      <w:rFonts w:ascii="Courier New" w:hAnsi="Courier New" w:cs="Courier New"/>
    </w:rPr>
  </w:style>
  <w:style w:type="character" w:customStyle="1" w:styleId="y2iqfc">
    <w:name w:val="y2iqfc"/>
    <w:basedOn w:val="a1"/>
    <w:rsid w:val="00E23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182BBC"/>
    <w:pPr>
      <w:widowControl w:val="0"/>
      <w:tabs>
        <w:tab w:val="left" w:pos="993"/>
        <w:tab w:val="left" w:pos="9000"/>
      </w:tabs>
      <w:ind w:right="108" w:firstLine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24">
    <w:name w:val="Заголовок №2_"/>
    <w:basedOn w:val="a1"/>
    <w:link w:val="25"/>
    <w:uiPriority w:val="99"/>
    <w:rsid w:val="00AE7853"/>
    <w:rPr>
      <w:rFonts w:ascii="Arial" w:hAnsi="Arial" w:cs="Arial"/>
      <w:b/>
      <w:bCs/>
      <w:sz w:val="40"/>
      <w:szCs w:val="40"/>
    </w:rPr>
  </w:style>
  <w:style w:type="paragraph" w:customStyle="1" w:styleId="25">
    <w:name w:val="Заголовок №2"/>
    <w:basedOn w:val="a0"/>
    <w:link w:val="24"/>
    <w:uiPriority w:val="99"/>
    <w:rsid w:val="00AE7853"/>
    <w:pPr>
      <w:widowControl w:val="0"/>
      <w:spacing w:after="130" w:line="254" w:lineRule="auto"/>
      <w:jc w:val="left"/>
      <w:outlineLvl w:val="1"/>
    </w:pPr>
    <w:rPr>
      <w:rFonts w:ascii="Arial" w:hAnsi="Arial" w:cs="Arial"/>
      <w:b/>
      <w:bCs/>
      <w:sz w:val="40"/>
      <w:szCs w:val="40"/>
    </w:rPr>
  </w:style>
  <w:style w:type="character" w:customStyle="1" w:styleId="43">
    <w:name w:val="Основной текст (4)_"/>
    <w:basedOn w:val="a1"/>
    <w:link w:val="44"/>
    <w:uiPriority w:val="99"/>
    <w:rsid w:val="00AE7853"/>
    <w:rPr>
      <w:rFonts w:ascii="Arial" w:hAnsi="Arial" w:cs="Arial"/>
      <w:b/>
      <w:bCs/>
      <w:sz w:val="34"/>
      <w:szCs w:val="34"/>
    </w:rPr>
  </w:style>
  <w:style w:type="paragraph" w:customStyle="1" w:styleId="44">
    <w:name w:val="Основной текст (4)"/>
    <w:basedOn w:val="a0"/>
    <w:link w:val="43"/>
    <w:uiPriority w:val="99"/>
    <w:rsid w:val="00AE7853"/>
    <w:pPr>
      <w:widowControl w:val="0"/>
      <w:spacing w:after="260" w:line="266" w:lineRule="auto"/>
      <w:jc w:val="center"/>
    </w:pPr>
    <w:rPr>
      <w:rFonts w:ascii="Arial" w:hAnsi="Arial" w:cs="Arial"/>
      <w:b/>
      <w:bCs/>
      <w:sz w:val="34"/>
      <w:szCs w:val="34"/>
    </w:rPr>
  </w:style>
  <w:style w:type="character" w:customStyle="1" w:styleId="30">
    <w:name w:val="Основной текст (3)_"/>
    <w:basedOn w:val="a1"/>
    <w:link w:val="31"/>
    <w:uiPriority w:val="99"/>
    <w:rsid w:val="00AE7853"/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31">
    <w:name w:val="Основной текст (3)"/>
    <w:basedOn w:val="a0"/>
    <w:link w:val="30"/>
    <w:uiPriority w:val="99"/>
    <w:rsid w:val="00AE7853"/>
    <w:pPr>
      <w:widowControl w:val="0"/>
      <w:spacing w:after="560" w:line="341" w:lineRule="auto"/>
      <w:jc w:val="center"/>
    </w:pPr>
    <w:rPr>
      <w:rFonts w:ascii="Arial" w:hAnsi="Arial" w:cs="Arial"/>
      <w:b/>
      <w:bCs/>
      <w:sz w:val="22"/>
      <w:szCs w:val="22"/>
      <w:lang w:val="en-US" w:eastAsia="en-US"/>
    </w:rPr>
  </w:style>
  <w:style w:type="character" w:customStyle="1" w:styleId="15">
    <w:name w:val="Основной текст Знак1"/>
    <w:basedOn w:val="a1"/>
    <w:uiPriority w:val="99"/>
    <w:rsid w:val="00AE7853"/>
    <w:rPr>
      <w:rFonts w:ascii="Arial" w:hAnsi="Arial" w:cs="Arial"/>
      <w:b/>
      <w:bCs/>
      <w:sz w:val="16"/>
      <w:szCs w:val="16"/>
      <w:u w:val="none"/>
    </w:rPr>
  </w:style>
  <w:style w:type="paragraph" w:styleId="HTML">
    <w:name w:val="HTML Preformatted"/>
    <w:basedOn w:val="a0"/>
    <w:link w:val="HTML0"/>
    <w:uiPriority w:val="99"/>
    <w:unhideWhenUsed/>
    <w:rsid w:val="00E23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23E5D"/>
    <w:rPr>
      <w:rFonts w:ascii="Courier New" w:hAnsi="Courier New" w:cs="Courier New"/>
    </w:rPr>
  </w:style>
  <w:style w:type="character" w:customStyle="1" w:styleId="y2iqfc">
    <w:name w:val="y2iqfc"/>
    <w:basedOn w:val="a1"/>
    <w:rsid w:val="00E23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2788C-BEE6-430E-AE14-6BD618F7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19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39650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Меир</cp:lastModifiedBy>
  <cp:revision>18</cp:revision>
  <cp:lastPrinted>2017-07-17T05:28:00Z</cp:lastPrinted>
  <dcterms:created xsi:type="dcterms:W3CDTF">2020-07-30T12:33:00Z</dcterms:created>
  <dcterms:modified xsi:type="dcterms:W3CDTF">2023-08-25T18:19:00Z</dcterms:modified>
</cp:coreProperties>
</file>